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AEC3" w14:textId="77777777" w:rsidR="00CA7F32" w:rsidRDefault="00000000" w:rsidP="00CA7F32">
      <w:pPr>
        <w:widowControl w:val="0"/>
        <w:pBdr>
          <w:top w:val="nil"/>
          <w:left w:val="nil"/>
          <w:bottom w:val="nil"/>
          <w:right w:val="nil"/>
          <w:between w:val="nil"/>
        </w:pBdr>
        <w:spacing w:line="240" w:lineRule="auto"/>
        <w:ind w:left="3840"/>
        <w:rPr>
          <w:color w:val="000000"/>
        </w:rPr>
      </w:pPr>
      <w:r>
        <w:rPr>
          <w:noProof/>
          <w:color w:val="000000"/>
        </w:rPr>
        <w:drawing>
          <wp:inline distT="19050" distB="19050" distL="19050" distR="19050" wp14:anchorId="427A25DB" wp14:editId="630B2D1B">
            <wp:extent cx="1066800" cy="7905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66800" cy="790575"/>
                    </a:xfrm>
                    <a:prstGeom prst="rect">
                      <a:avLst/>
                    </a:prstGeom>
                    <a:ln/>
                  </pic:spPr>
                </pic:pic>
              </a:graphicData>
            </a:graphic>
          </wp:inline>
        </w:drawing>
      </w:r>
    </w:p>
    <w:p w14:paraId="68CD7AB4" w14:textId="77777777" w:rsidR="00CA7F32" w:rsidRDefault="00CA7F32" w:rsidP="00CA7F32">
      <w:pPr>
        <w:widowControl w:val="0"/>
        <w:pBdr>
          <w:top w:val="nil"/>
          <w:left w:val="nil"/>
          <w:bottom w:val="nil"/>
          <w:right w:val="nil"/>
          <w:between w:val="nil"/>
        </w:pBdr>
        <w:spacing w:line="240" w:lineRule="auto"/>
        <w:ind w:left="3840"/>
        <w:rPr>
          <w:color w:val="000000"/>
        </w:rPr>
      </w:pPr>
    </w:p>
    <w:p w14:paraId="7CDBBD7B" w14:textId="72DD0157" w:rsidR="003F73D0" w:rsidRDefault="00000000" w:rsidP="006829E7">
      <w:pPr>
        <w:widowControl w:val="0"/>
        <w:pBdr>
          <w:top w:val="nil"/>
          <w:left w:val="nil"/>
          <w:bottom w:val="nil"/>
          <w:right w:val="nil"/>
          <w:between w:val="nil"/>
        </w:pBdr>
        <w:spacing w:before="120" w:line="240" w:lineRule="auto"/>
        <w:jc w:val="center"/>
        <w:rPr>
          <w:b/>
          <w:color w:val="000000"/>
          <w:sz w:val="28"/>
          <w:szCs w:val="28"/>
        </w:rPr>
      </w:pPr>
      <w:r>
        <w:rPr>
          <w:b/>
          <w:color w:val="000000"/>
          <w:sz w:val="28"/>
          <w:szCs w:val="28"/>
        </w:rPr>
        <w:t xml:space="preserve">Grant applications will be accepted </w:t>
      </w:r>
      <w:r w:rsidR="001B3F0B">
        <w:rPr>
          <w:b/>
          <w:color w:val="000000"/>
          <w:sz w:val="28"/>
          <w:szCs w:val="28"/>
        </w:rPr>
        <w:t xml:space="preserve">May </w:t>
      </w:r>
      <w:r>
        <w:rPr>
          <w:b/>
          <w:color w:val="000000"/>
          <w:sz w:val="28"/>
          <w:szCs w:val="28"/>
        </w:rPr>
        <w:t xml:space="preserve">1 - </w:t>
      </w:r>
      <w:r w:rsidR="001B3F0B">
        <w:rPr>
          <w:b/>
          <w:color w:val="000000"/>
          <w:sz w:val="28"/>
          <w:szCs w:val="28"/>
        </w:rPr>
        <w:t>May</w:t>
      </w:r>
      <w:r>
        <w:rPr>
          <w:b/>
          <w:color w:val="000000"/>
          <w:sz w:val="28"/>
          <w:szCs w:val="28"/>
        </w:rPr>
        <w:t xml:space="preserve"> 31, 202</w:t>
      </w:r>
      <w:r w:rsidR="001B3F0B">
        <w:rPr>
          <w:b/>
          <w:color w:val="000000"/>
          <w:sz w:val="28"/>
          <w:szCs w:val="28"/>
        </w:rPr>
        <w:t>6</w:t>
      </w:r>
    </w:p>
    <w:p w14:paraId="04EE67A0" w14:textId="77777777" w:rsidR="004D4265" w:rsidRDefault="004D4265" w:rsidP="006829E7">
      <w:pPr>
        <w:widowControl w:val="0"/>
        <w:pBdr>
          <w:top w:val="nil"/>
          <w:left w:val="nil"/>
          <w:bottom w:val="nil"/>
          <w:right w:val="nil"/>
          <w:between w:val="nil"/>
        </w:pBdr>
        <w:spacing w:before="120" w:line="240" w:lineRule="auto"/>
        <w:jc w:val="center"/>
        <w:rPr>
          <w:color w:val="000000"/>
          <w:sz w:val="24"/>
          <w:szCs w:val="24"/>
        </w:rPr>
      </w:pPr>
    </w:p>
    <w:p w14:paraId="78DDB510" w14:textId="33C0C265" w:rsidR="001B3F0B" w:rsidRPr="006829E7" w:rsidRDefault="00000000" w:rsidP="006829E7">
      <w:pPr>
        <w:widowControl w:val="0"/>
        <w:pBdr>
          <w:top w:val="nil"/>
          <w:left w:val="nil"/>
          <w:bottom w:val="nil"/>
          <w:right w:val="nil"/>
          <w:between w:val="nil"/>
        </w:pBdr>
        <w:spacing w:before="120" w:line="240" w:lineRule="auto"/>
        <w:jc w:val="center"/>
        <w:rPr>
          <w:color w:val="000000"/>
          <w:sz w:val="24"/>
          <w:szCs w:val="24"/>
        </w:rPr>
      </w:pPr>
      <w:r w:rsidRPr="006829E7">
        <w:rPr>
          <w:color w:val="000000"/>
          <w:sz w:val="24"/>
          <w:szCs w:val="24"/>
        </w:rPr>
        <w:t xml:space="preserve">Be sure to sign up for Arts Council of Anne Arundel County </w:t>
      </w:r>
      <w:r w:rsidR="001B3F0B" w:rsidRPr="006829E7">
        <w:rPr>
          <w:color w:val="000000"/>
          <w:sz w:val="24"/>
          <w:szCs w:val="24"/>
        </w:rPr>
        <w:t xml:space="preserve">(ACAAC) </w:t>
      </w:r>
      <w:r w:rsidRPr="006829E7">
        <w:rPr>
          <w:color w:val="000000"/>
          <w:sz w:val="24"/>
          <w:szCs w:val="24"/>
        </w:rPr>
        <w:t>emails</w:t>
      </w:r>
      <w:r w:rsidR="00560F56" w:rsidRPr="006829E7">
        <w:rPr>
          <w:color w:val="000000"/>
          <w:sz w:val="24"/>
          <w:szCs w:val="24"/>
        </w:rPr>
        <w:t xml:space="preserve"> </w:t>
      </w:r>
      <w:r w:rsidRPr="006829E7">
        <w:rPr>
          <w:color w:val="000000"/>
          <w:sz w:val="24"/>
          <w:szCs w:val="24"/>
        </w:rPr>
        <w:t xml:space="preserve">at </w:t>
      </w:r>
      <w:r w:rsidRPr="006829E7">
        <w:rPr>
          <w:color w:val="009193"/>
          <w:sz w:val="24"/>
          <w:szCs w:val="24"/>
          <w:u w:val="single"/>
        </w:rPr>
        <w:t>https://www.acaac.org</w:t>
      </w:r>
      <w:r w:rsidRPr="006829E7">
        <w:rPr>
          <w:color w:val="009193"/>
          <w:sz w:val="24"/>
          <w:szCs w:val="24"/>
        </w:rPr>
        <w:t xml:space="preserve"> </w:t>
      </w:r>
      <w:r w:rsidRPr="006829E7">
        <w:rPr>
          <w:color w:val="000000"/>
          <w:sz w:val="24"/>
          <w:szCs w:val="24"/>
        </w:rPr>
        <w:t>to stay abreast of any program changes.</w:t>
      </w:r>
    </w:p>
    <w:p w14:paraId="7CF53AA1" w14:textId="77777777" w:rsidR="00543EC6" w:rsidRDefault="00543EC6" w:rsidP="00543EC6">
      <w:pPr>
        <w:widowControl w:val="0"/>
        <w:pBdr>
          <w:top w:val="nil"/>
          <w:left w:val="nil"/>
          <w:bottom w:val="nil"/>
          <w:right w:val="nil"/>
          <w:between w:val="nil"/>
        </w:pBdr>
        <w:spacing w:line="240" w:lineRule="auto"/>
        <w:ind w:left="3"/>
        <w:rPr>
          <w:b/>
          <w:color w:val="009193"/>
          <w:sz w:val="24"/>
          <w:szCs w:val="24"/>
        </w:rPr>
      </w:pPr>
    </w:p>
    <w:p w14:paraId="05FF71E3" w14:textId="77777777" w:rsidR="004D4265" w:rsidRDefault="004D4265" w:rsidP="00543EC6">
      <w:pPr>
        <w:widowControl w:val="0"/>
        <w:pBdr>
          <w:top w:val="nil"/>
          <w:left w:val="nil"/>
          <w:bottom w:val="nil"/>
          <w:right w:val="nil"/>
          <w:between w:val="nil"/>
        </w:pBdr>
        <w:spacing w:line="240" w:lineRule="auto"/>
        <w:ind w:left="3"/>
        <w:rPr>
          <w:b/>
          <w:color w:val="009193"/>
          <w:sz w:val="24"/>
          <w:szCs w:val="24"/>
        </w:rPr>
      </w:pPr>
    </w:p>
    <w:p w14:paraId="60922E50" w14:textId="2CDB87CB" w:rsidR="00543EC6" w:rsidRPr="00E0254A" w:rsidRDefault="00543EC6" w:rsidP="00543EC6">
      <w:pPr>
        <w:widowControl w:val="0"/>
        <w:pBdr>
          <w:top w:val="nil"/>
          <w:left w:val="nil"/>
          <w:bottom w:val="nil"/>
          <w:right w:val="nil"/>
          <w:between w:val="nil"/>
        </w:pBdr>
        <w:spacing w:line="240" w:lineRule="auto"/>
        <w:ind w:left="3"/>
        <w:rPr>
          <w:b/>
          <w:color w:val="009193"/>
          <w:sz w:val="24"/>
          <w:szCs w:val="24"/>
        </w:rPr>
      </w:pPr>
      <w:r w:rsidRPr="00E0254A">
        <w:rPr>
          <w:b/>
          <w:color w:val="009193"/>
          <w:sz w:val="24"/>
          <w:szCs w:val="24"/>
        </w:rPr>
        <w:t xml:space="preserve">About the Arts Council of Anne Arundel County </w:t>
      </w:r>
    </w:p>
    <w:p w14:paraId="32040DCD" w14:textId="66FFC1D2" w:rsidR="00543EC6" w:rsidRPr="00543EC6" w:rsidRDefault="00543EC6" w:rsidP="00543EC6">
      <w:pPr>
        <w:pStyle w:val="ListParagraph"/>
        <w:widowControl w:val="0"/>
        <w:pBdr>
          <w:top w:val="nil"/>
          <w:left w:val="nil"/>
          <w:bottom w:val="nil"/>
          <w:right w:val="nil"/>
          <w:between w:val="nil"/>
        </w:pBdr>
        <w:spacing w:line="244" w:lineRule="auto"/>
        <w:ind w:right="352"/>
        <w:rPr>
          <w:iCs/>
          <w:color w:val="000000"/>
          <w:sz w:val="24"/>
          <w:szCs w:val="24"/>
        </w:rPr>
      </w:pPr>
      <w:r w:rsidRPr="00543EC6">
        <w:rPr>
          <w:iCs/>
          <w:color w:val="000000"/>
          <w:sz w:val="24"/>
          <w:szCs w:val="24"/>
        </w:rPr>
        <w:t xml:space="preserve">Our mission is to provide leadership, funding, and support that promotes artistic excellence and historic preservation and to advocate for resources and education that expand arts opportunities for all, helping to create an enriched and healthy community. </w:t>
      </w:r>
    </w:p>
    <w:p w14:paraId="66AAB9F1" w14:textId="201A74EB" w:rsidR="003F73D0" w:rsidRPr="00E0254A" w:rsidRDefault="00000000" w:rsidP="00B37496">
      <w:pPr>
        <w:widowControl w:val="0"/>
        <w:pBdr>
          <w:top w:val="nil"/>
          <w:left w:val="nil"/>
          <w:bottom w:val="nil"/>
          <w:right w:val="nil"/>
          <w:between w:val="nil"/>
        </w:pBdr>
        <w:spacing w:before="300" w:line="240" w:lineRule="auto"/>
        <w:ind w:left="3"/>
        <w:rPr>
          <w:bCs/>
          <w:color w:val="009193"/>
          <w:sz w:val="24"/>
          <w:szCs w:val="24"/>
        </w:rPr>
      </w:pPr>
      <w:r w:rsidRPr="00E0254A">
        <w:rPr>
          <w:b/>
          <w:color w:val="009193"/>
          <w:sz w:val="24"/>
          <w:szCs w:val="24"/>
        </w:rPr>
        <w:t xml:space="preserve">About this Grant Opportunity </w:t>
      </w:r>
    </w:p>
    <w:p w14:paraId="210F3781" w14:textId="3F751FA4" w:rsidR="001B3F0B" w:rsidRPr="00E66296" w:rsidRDefault="001B3F0B" w:rsidP="00F86768">
      <w:pPr>
        <w:pStyle w:val="ListParagraph"/>
        <w:widowControl w:val="0"/>
        <w:numPr>
          <w:ilvl w:val="0"/>
          <w:numId w:val="16"/>
        </w:numPr>
        <w:pBdr>
          <w:top w:val="nil"/>
          <w:left w:val="nil"/>
          <w:bottom w:val="nil"/>
          <w:right w:val="nil"/>
          <w:between w:val="nil"/>
        </w:pBdr>
        <w:spacing w:line="244" w:lineRule="auto"/>
        <w:ind w:right="409"/>
        <w:rPr>
          <w:strike/>
          <w:color w:val="000000"/>
          <w:sz w:val="24"/>
          <w:szCs w:val="24"/>
        </w:rPr>
      </w:pPr>
      <w:r w:rsidRPr="00F86768">
        <w:rPr>
          <w:bCs/>
          <w:color w:val="000000"/>
          <w:sz w:val="24"/>
          <w:szCs w:val="24"/>
        </w:rPr>
        <w:t xml:space="preserve">This Mini Grant program </w:t>
      </w:r>
      <w:r w:rsidR="002E7F3D">
        <w:rPr>
          <w:bCs/>
          <w:color w:val="000000"/>
          <w:sz w:val="24"/>
          <w:szCs w:val="24"/>
        </w:rPr>
        <w:t xml:space="preserve">provides project-specific funding for </w:t>
      </w:r>
      <w:r w:rsidR="006829E7">
        <w:rPr>
          <w:bCs/>
          <w:color w:val="000000"/>
          <w:sz w:val="24"/>
          <w:szCs w:val="24"/>
        </w:rPr>
        <w:t xml:space="preserve">innovative arts initiatives </w:t>
      </w:r>
      <w:r w:rsidR="002E7F3D">
        <w:rPr>
          <w:bCs/>
          <w:color w:val="000000"/>
          <w:sz w:val="24"/>
          <w:szCs w:val="24"/>
        </w:rPr>
        <w:t>scheduled</w:t>
      </w:r>
      <w:r w:rsidR="006829E7">
        <w:rPr>
          <w:bCs/>
          <w:color w:val="000000"/>
          <w:sz w:val="24"/>
          <w:szCs w:val="24"/>
        </w:rPr>
        <w:t xml:space="preserve"> between </w:t>
      </w:r>
      <w:r w:rsidR="006829E7" w:rsidRPr="006829E7">
        <w:rPr>
          <w:b/>
          <w:color w:val="000000"/>
          <w:sz w:val="24"/>
          <w:szCs w:val="24"/>
        </w:rPr>
        <w:t>July – December 2026</w:t>
      </w:r>
      <w:r w:rsidR="002E7F3D">
        <w:rPr>
          <w:bCs/>
          <w:color w:val="000000"/>
          <w:sz w:val="24"/>
          <w:szCs w:val="24"/>
        </w:rPr>
        <w:t xml:space="preserve">.  This opportunity is designed for organizations looking to elevate their artistic endeavors or expand their audience reach.  </w:t>
      </w:r>
    </w:p>
    <w:p w14:paraId="7351318E" w14:textId="03DC24E2" w:rsidR="001B3F0B" w:rsidRPr="00F86768" w:rsidRDefault="00000000" w:rsidP="00F86768">
      <w:pPr>
        <w:pStyle w:val="ListParagraph"/>
        <w:widowControl w:val="0"/>
        <w:numPr>
          <w:ilvl w:val="0"/>
          <w:numId w:val="16"/>
        </w:numPr>
        <w:pBdr>
          <w:top w:val="nil"/>
          <w:left w:val="nil"/>
          <w:bottom w:val="nil"/>
          <w:right w:val="nil"/>
          <w:between w:val="nil"/>
        </w:pBdr>
        <w:spacing w:line="244" w:lineRule="auto"/>
        <w:ind w:right="409"/>
        <w:rPr>
          <w:color w:val="000000"/>
          <w:sz w:val="24"/>
          <w:szCs w:val="24"/>
        </w:rPr>
      </w:pPr>
      <w:r w:rsidRPr="00F86768">
        <w:rPr>
          <w:color w:val="000000"/>
          <w:sz w:val="24"/>
          <w:szCs w:val="24"/>
        </w:rPr>
        <w:t xml:space="preserve">Two grant cycles are offered each year (fall and spring). </w:t>
      </w:r>
      <w:r w:rsidR="001B3F0B" w:rsidRPr="00F86768">
        <w:rPr>
          <w:color w:val="000000"/>
          <w:sz w:val="24"/>
          <w:szCs w:val="24"/>
        </w:rPr>
        <w:t xml:space="preserve">Organizations may only be awarded </w:t>
      </w:r>
      <w:r w:rsidR="006829E7">
        <w:rPr>
          <w:color w:val="000000"/>
          <w:sz w:val="24"/>
          <w:szCs w:val="24"/>
        </w:rPr>
        <w:t xml:space="preserve">only </w:t>
      </w:r>
      <w:r w:rsidR="001B3F0B" w:rsidRPr="00F86768">
        <w:rPr>
          <w:color w:val="000000"/>
          <w:sz w:val="24"/>
          <w:szCs w:val="24"/>
        </w:rPr>
        <w:t>one Mini Grant per fiscal year.</w:t>
      </w:r>
    </w:p>
    <w:p w14:paraId="2C33263B" w14:textId="5130F2F5" w:rsidR="00F86768" w:rsidRPr="00F86768" w:rsidRDefault="00000000" w:rsidP="00F86768">
      <w:pPr>
        <w:pStyle w:val="ListParagraph"/>
        <w:widowControl w:val="0"/>
        <w:numPr>
          <w:ilvl w:val="0"/>
          <w:numId w:val="16"/>
        </w:numPr>
        <w:pBdr>
          <w:top w:val="nil"/>
          <w:left w:val="nil"/>
          <w:bottom w:val="nil"/>
          <w:right w:val="nil"/>
          <w:between w:val="nil"/>
        </w:pBdr>
        <w:spacing w:line="244" w:lineRule="auto"/>
        <w:ind w:right="409"/>
        <w:rPr>
          <w:color w:val="000000"/>
          <w:sz w:val="24"/>
          <w:szCs w:val="24"/>
        </w:rPr>
      </w:pPr>
      <w:r w:rsidRPr="00F86768">
        <w:rPr>
          <w:color w:val="000000"/>
          <w:sz w:val="24"/>
          <w:szCs w:val="24"/>
        </w:rPr>
        <w:t xml:space="preserve">The </w:t>
      </w:r>
      <w:r w:rsidR="006829E7">
        <w:rPr>
          <w:color w:val="000000"/>
          <w:sz w:val="24"/>
          <w:szCs w:val="24"/>
        </w:rPr>
        <w:t xml:space="preserve">Mini Grant </w:t>
      </w:r>
      <w:r w:rsidRPr="00F86768">
        <w:rPr>
          <w:color w:val="000000"/>
          <w:sz w:val="24"/>
          <w:szCs w:val="24"/>
        </w:rPr>
        <w:t xml:space="preserve">maximum </w:t>
      </w:r>
      <w:r w:rsidR="00F86768">
        <w:rPr>
          <w:color w:val="000000"/>
          <w:sz w:val="24"/>
          <w:szCs w:val="24"/>
        </w:rPr>
        <w:t xml:space="preserve">grant </w:t>
      </w:r>
      <w:r w:rsidRPr="00F86768">
        <w:rPr>
          <w:color w:val="000000"/>
          <w:sz w:val="24"/>
          <w:szCs w:val="24"/>
        </w:rPr>
        <w:t xml:space="preserve">award is $2,500. </w:t>
      </w:r>
      <w:r w:rsidR="00F86768" w:rsidRPr="00F86768">
        <w:rPr>
          <w:color w:val="000000"/>
          <w:sz w:val="24"/>
          <w:szCs w:val="24"/>
        </w:rPr>
        <w:t xml:space="preserve">There is </w:t>
      </w:r>
      <w:r w:rsidR="004D4265">
        <w:rPr>
          <w:color w:val="000000"/>
          <w:sz w:val="24"/>
          <w:szCs w:val="24"/>
        </w:rPr>
        <w:t xml:space="preserve">a </w:t>
      </w:r>
      <w:r w:rsidR="00F86768" w:rsidRPr="00F86768">
        <w:rPr>
          <w:color w:val="000000"/>
          <w:sz w:val="24"/>
          <w:szCs w:val="24"/>
        </w:rPr>
        <w:t xml:space="preserve">1:1 matching funds requirement </w:t>
      </w:r>
      <w:r w:rsidR="002E7F3D">
        <w:rPr>
          <w:color w:val="000000"/>
          <w:sz w:val="24"/>
          <w:szCs w:val="24"/>
        </w:rPr>
        <w:t xml:space="preserve">that </w:t>
      </w:r>
      <w:r w:rsidR="00F86768" w:rsidRPr="00F86768">
        <w:rPr>
          <w:color w:val="000000"/>
          <w:sz w:val="24"/>
          <w:szCs w:val="24"/>
        </w:rPr>
        <w:t xml:space="preserve">may be satisfied with organizational cash, other grant funds, volunteer hours, and/or in-kind donations, or a combination thereof. </w:t>
      </w:r>
    </w:p>
    <w:p w14:paraId="5C7BACFC" w14:textId="374DC891" w:rsidR="00B37496" w:rsidRPr="006829E7" w:rsidRDefault="00000000" w:rsidP="006829E7">
      <w:pPr>
        <w:pStyle w:val="ListParagraph"/>
        <w:widowControl w:val="0"/>
        <w:numPr>
          <w:ilvl w:val="0"/>
          <w:numId w:val="16"/>
        </w:numPr>
        <w:pBdr>
          <w:top w:val="nil"/>
          <w:left w:val="nil"/>
          <w:bottom w:val="nil"/>
          <w:right w:val="nil"/>
          <w:between w:val="nil"/>
        </w:pBdr>
        <w:spacing w:line="244" w:lineRule="auto"/>
        <w:ind w:right="409"/>
        <w:rPr>
          <w:color w:val="000000"/>
          <w:sz w:val="24"/>
          <w:szCs w:val="24"/>
        </w:rPr>
      </w:pPr>
      <w:r w:rsidRPr="00F86768">
        <w:rPr>
          <w:color w:val="000000"/>
          <w:sz w:val="24"/>
          <w:szCs w:val="24"/>
        </w:rPr>
        <w:t xml:space="preserve">New partnerships with other arts or community organizations are encouraged </w:t>
      </w:r>
      <w:r w:rsidR="00E22374" w:rsidRPr="00F86768">
        <w:rPr>
          <w:color w:val="000000"/>
          <w:sz w:val="24"/>
          <w:szCs w:val="24"/>
        </w:rPr>
        <w:t>to</w:t>
      </w:r>
      <w:r w:rsidRPr="00F86768">
        <w:rPr>
          <w:color w:val="000000"/>
          <w:sz w:val="24"/>
          <w:szCs w:val="24"/>
        </w:rPr>
        <w:t xml:space="preserve"> engage more </w:t>
      </w:r>
      <w:r w:rsidR="00A66585" w:rsidRPr="00F86768">
        <w:rPr>
          <w:color w:val="000000"/>
          <w:sz w:val="24"/>
          <w:szCs w:val="24"/>
        </w:rPr>
        <w:t>residents</w:t>
      </w:r>
      <w:r w:rsidRPr="00F86768">
        <w:rPr>
          <w:color w:val="000000"/>
          <w:sz w:val="24"/>
          <w:szCs w:val="24"/>
        </w:rPr>
        <w:t xml:space="preserve"> in cultural and artistic activities. ACAAC is available to assist applicants with outreach and marketing to potential partners and audiences within Anne Arundel County. </w:t>
      </w:r>
    </w:p>
    <w:p w14:paraId="326C53D0" w14:textId="77777777" w:rsidR="003F73D0" w:rsidRPr="00E0254A" w:rsidRDefault="00000000" w:rsidP="00B37496">
      <w:pPr>
        <w:widowControl w:val="0"/>
        <w:pBdr>
          <w:top w:val="nil"/>
          <w:left w:val="nil"/>
          <w:bottom w:val="nil"/>
          <w:right w:val="nil"/>
          <w:between w:val="nil"/>
        </w:pBdr>
        <w:spacing w:before="300" w:line="240" w:lineRule="auto"/>
        <w:ind w:left="9"/>
        <w:rPr>
          <w:b/>
          <w:color w:val="009193"/>
          <w:sz w:val="24"/>
          <w:szCs w:val="24"/>
        </w:rPr>
      </w:pPr>
      <w:r w:rsidRPr="00E0254A">
        <w:rPr>
          <w:b/>
          <w:color w:val="009193"/>
          <w:sz w:val="24"/>
          <w:szCs w:val="24"/>
        </w:rPr>
        <w:t xml:space="preserve">Grant Timeline </w:t>
      </w:r>
    </w:p>
    <w:p w14:paraId="014BB029" w14:textId="5E963082" w:rsidR="003F73D0" w:rsidRPr="004D4265" w:rsidRDefault="00000000" w:rsidP="004D4265">
      <w:pPr>
        <w:pStyle w:val="ListParagraph"/>
        <w:widowControl w:val="0"/>
        <w:numPr>
          <w:ilvl w:val="0"/>
          <w:numId w:val="4"/>
        </w:numPr>
        <w:pBdr>
          <w:top w:val="nil"/>
          <w:left w:val="nil"/>
          <w:bottom w:val="nil"/>
          <w:right w:val="nil"/>
          <w:between w:val="nil"/>
        </w:pBdr>
        <w:spacing w:line="240" w:lineRule="auto"/>
        <w:rPr>
          <w:color w:val="000000"/>
          <w:sz w:val="24"/>
          <w:szCs w:val="24"/>
        </w:rPr>
      </w:pPr>
      <w:r w:rsidRPr="00E0254A">
        <w:rPr>
          <w:color w:val="000000"/>
          <w:sz w:val="24"/>
          <w:szCs w:val="24"/>
        </w:rPr>
        <w:t xml:space="preserve">Grant application cycle opens </w:t>
      </w:r>
      <w:r w:rsidR="001B3F0B">
        <w:rPr>
          <w:color w:val="000000"/>
          <w:sz w:val="24"/>
          <w:szCs w:val="24"/>
        </w:rPr>
        <w:t xml:space="preserve">May 1, </w:t>
      </w:r>
      <w:r w:rsidR="002E7F3D">
        <w:rPr>
          <w:color w:val="000000"/>
          <w:sz w:val="24"/>
          <w:szCs w:val="24"/>
        </w:rPr>
        <w:t xml:space="preserve">2026 </w:t>
      </w:r>
      <w:r w:rsidR="004D4265">
        <w:rPr>
          <w:color w:val="000000"/>
          <w:sz w:val="24"/>
          <w:szCs w:val="24"/>
        </w:rPr>
        <w:t xml:space="preserve">and </w:t>
      </w:r>
      <w:r w:rsidRPr="004D4265">
        <w:rPr>
          <w:color w:val="000000"/>
          <w:sz w:val="24"/>
          <w:szCs w:val="24"/>
        </w:rPr>
        <w:t xml:space="preserve">closes </w:t>
      </w:r>
      <w:r w:rsidR="001B3F0B" w:rsidRPr="004D4265">
        <w:rPr>
          <w:color w:val="000000"/>
          <w:sz w:val="24"/>
          <w:szCs w:val="24"/>
        </w:rPr>
        <w:t>May 31</w:t>
      </w:r>
      <w:r w:rsidRPr="004D4265">
        <w:rPr>
          <w:color w:val="000000"/>
          <w:sz w:val="24"/>
          <w:szCs w:val="24"/>
        </w:rPr>
        <w:t xml:space="preserve">, </w:t>
      </w:r>
      <w:r w:rsidR="008B2F75" w:rsidRPr="004D4265">
        <w:rPr>
          <w:color w:val="000000"/>
          <w:sz w:val="24"/>
          <w:szCs w:val="24"/>
        </w:rPr>
        <w:t>202</w:t>
      </w:r>
      <w:r w:rsidR="001B3F0B" w:rsidRPr="004D4265">
        <w:rPr>
          <w:color w:val="000000"/>
          <w:sz w:val="24"/>
          <w:szCs w:val="24"/>
        </w:rPr>
        <w:t>6</w:t>
      </w:r>
      <w:r w:rsidR="008B2F75" w:rsidRPr="004D4265">
        <w:rPr>
          <w:color w:val="000000"/>
          <w:sz w:val="24"/>
          <w:szCs w:val="24"/>
        </w:rPr>
        <w:t>,</w:t>
      </w:r>
      <w:r w:rsidRPr="004D4265">
        <w:rPr>
          <w:color w:val="000000"/>
          <w:sz w:val="24"/>
          <w:szCs w:val="24"/>
        </w:rPr>
        <w:t xml:space="preserve"> at </w:t>
      </w:r>
      <w:r w:rsidR="00F86768" w:rsidRPr="004D4265">
        <w:rPr>
          <w:color w:val="000000"/>
          <w:sz w:val="24"/>
          <w:szCs w:val="24"/>
        </w:rPr>
        <w:t>11:59 p.m</w:t>
      </w:r>
      <w:r w:rsidRPr="004D4265">
        <w:rPr>
          <w:color w:val="000000"/>
          <w:sz w:val="24"/>
          <w:szCs w:val="24"/>
        </w:rPr>
        <w:t>. Applications must be</w:t>
      </w:r>
      <w:r w:rsidR="008B2F75" w:rsidRPr="004D4265">
        <w:rPr>
          <w:color w:val="000000"/>
          <w:sz w:val="24"/>
          <w:szCs w:val="24"/>
        </w:rPr>
        <w:t xml:space="preserve"> </w:t>
      </w:r>
      <w:r w:rsidRPr="004D4265">
        <w:rPr>
          <w:color w:val="000000"/>
          <w:sz w:val="24"/>
          <w:szCs w:val="24"/>
        </w:rPr>
        <w:t>completed online through the ACAAC’s Submittable Page</w:t>
      </w:r>
      <w:r w:rsidR="004D4265">
        <w:rPr>
          <w:color w:val="000000"/>
          <w:sz w:val="24"/>
          <w:szCs w:val="24"/>
        </w:rPr>
        <w:t>:</w:t>
      </w:r>
    </w:p>
    <w:p w14:paraId="75C4FB31" w14:textId="77777777" w:rsidR="008B2F75" w:rsidRPr="00E0254A" w:rsidRDefault="00000000" w:rsidP="008B2F75">
      <w:pPr>
        <w:widowControl w:val="0"/>
        <w:pBdr>
          <w:top w:val="nil"/>
          <w:left w:val="nil"/>
          <w:bottom w:val="nil"/>
          <w:right w:val="nil"/>
          <w:between w:val="nil"/>
        </w:pBdr>
        <w:spacing w:before="8" w:line="240" w:lineRule="auto"/>
        <w:ind w:left="737"/>
        <w:rPr>
          <w:color w:val="009193"/>
          <w:sz w:val="24"/>
          <w:szCs w:val="24"/>
        </w:rPr>
      </w:pPr>
      <w:r w:rsidRPr="00E0254A">
        <w:rPr>
          <w:color w:val="009193"/>
          <w:sz w:val="24"/>
          <w:szCs w:val="24"/>
          <w:u w:val="single"/>
        </w:rPr>
        <w:t>https://artscouncilofannearundelcountynew.submittable.com/submit.</w:t>
      </w:r>
      <w:r w:rsidRPr="00E0254A">
        <w:rPr>
          <w:color w:val="009193"/>
          <w:sz w:val="24"/>
          <w:szCs w:val="24"/>
        </w:rPr>
        <w:t xml:space="preserve"> </w:t>
      </w:r>
    </w:p>
    <w:p w14:paraId="73CAF163" w14:textId="06D8A782" w:rsidR="003F73D0" w:rsidRPr="00E0254A" w:rsidRDefault="00000000" w:rsidP="00015278">
      <w:pPr>
        <w:pStyle w:val="ListParagraph"/>
        <w:widowControl w:val="0"/>
        <w:numPr>
          <w:ilvl w:val="0"/>
          <w:numId w:val="4"/>
        </w:numPr>
        <w:pBdr>
          <w:top w:val="nil"/>
          <w:left w:val="nil"/>
          <w:bottom w:val="nil"/>
          <w:right w:val="nil"/>
          <w:between w:val="nil"/>
        </w:pBdr>
        <w:spacing w:before="8" w:line="240" w:lineRule="auto"/>
        <w:rPr>
          <w:color w:val="009193"/>
          <w:sz w:val="24"/>
          <w:szCs w:val="24"/>
        </w:rPr>
      </w:pPr>
      <w:r w:rsidRPr="00E0254A">
        <w:rPr>
          <w:color w:val="000000"/>
          <w:sz w:val="24"/>
          <w:szCs w:val="24"/>
        </w:rPr>
        <w:t>Grant award letters</w:t>
      </w:r>
      <w:r w:rsidR="006829E7">
        <w:rPr>
          <w:color w:val="000000"/>
          <w:sz w:val="24"/>
          <w:szCs w:val="24"/>
        </w:rPr>
        <w:t xml:space="preserve"> </w:t>
      </w:r>
      <w:r w:rsidRPr="00E0254A">
        <w:rPr>
          <w:color w:val="000000"/>
          <w:sz w:val="24"/>
          <w:szCs w:val="24"/>
        </w:rPr>
        <w:t xml:space="preserve">will be sent to recipients on or before </w:t>
      </w:r>
      <w:r w:rsidR="00F86768">
        <w:rPr>
          <w:color w:val="000000"/>
          <w:sz w:val="24"/>
          <w:szCs w:val="24"/>
        </w:rPr>
        <w:t>June 30, 2026</w:t>
      </w:r>
      <w:r w:rsidRPr="00E0254A">
        <w:rPr>
          <w:color w:val="000000"/>
          <w:sz w:val="24"/>
          <w:szCs w:val="24"/>
        </w:rPr>
        <w:t xml:space="preserve">. Contracts will be sent to recipient organizations and signed through </w:t>
      </w:r>
      <w:proofErr w:type="spellStart"/>
      <w:r w:rsidRPr="00E0254A">
        <w:rPr>
          <w:color w:val="000000"/>
          <w:sz w:val="24"/>
          <w:szCs w:val="24"/>
        </w:rPr>
        <w:t>DocuSign</w:t>
      </w:r>
      <w:proofErr w:type="spellEnd"/>
      <w:r w:rsidRPr="00E0254A">
        <w:rPr>
          <w:color w:val="000000"/>
          <w:sz w:val="24"/>
          <w:szCs w:val="24"/>
        </w:rPr>
        <w:t xml:space="preserve">. </w:t>
      </w:r>
    </w:p>
    <w:p w14:paraId="4B9B45DF" w14:textId="24C200A7" w:rsidR="003F73D0" w:rsidRPr="00E0254A" w:rsidRDefault="00000000" w:rsidP="00015278">
      <w:pPr>
        <w:pStyle w:val="ListParagraph"/>
        <w:widowControl w:val="0"/>
        <w:numPr>
          <w:ilvl w:val="0"/>
          <w:numId w:val="4"/>
        </w:numPr>
        <w:pBdr>
          <w:top w:val="nil"/>
          <w:left w:val="nil"/>
          <w:bottom w:val="nil"/>
          <w:right w:val="nil"/>
          <w:between w:val="nil"/>
        </w:pBdr>
        <w:spacing w:before="8" w:line="244" w:lineRule="auto"/>
        <w:ind w:right="365"/>
        <w:rPr>
          <w:color w:val="000000"/>
          <w:sz w:val="24"/>
          <w:szCs w:val="24"/>
        </w:rPr>
      </w:pPr>
      <w:r w:rsidRPr="00E0254A">
        <w:rPr>
          <w:color w:val="000000"/>
          <w:sz w:val="24"/>
          <w:szCs w:val="24"/>
        </w:rPr>
        <w:t xml:space="preserve">The grant award payment will be made by ACH transfer on, or before </w:t>
      </w:r>
      <w:r w:rsidR="00F86768">
        <w:rPr>
          <w:color w:val="000000"/>
          <w:sz w:val="24"/>
          <w:szCs w:val="24"/>
        </w:rPr>
        <w:t>July 31, 2026</w:t>
      </w:r>
      <w:r w:rsidRPr="00E0254A">
        <w:rPr>
          <w:color w:val="000000"/>
          <w:sz w:val="24"/>
          <w:szCs w:val="24"/>
        </w:rPr>
        <w:t xml:space="preserve">. Signed contracts must be received before payment will be made. </w:t>
      </w:r>
    </w:p>
    <w:p w14:paraId="1ED44CDD" w14:textId="08C340C3" w:rsidR="003F73D0" w:rsidRPr="00E0254A" w:rsidRDefault="00000000" w:rsidP="00015278">
      <w:pPr>
        <w:pStyle w:val="ListParagraph"/>
        <w:widowControl w:val="0"/>
        <w:numPr>
          <w:ilvl w:val="0"/>
          <w:numId w:val="4"/>
        </w:numPr>
        <w:pBdr>
          <w:top w:val="nil"/>
          <w:left w:val="nil"/>
          <w:bottom w:val="nil"/>
          <w:right w:val="nil"/>
          <w:between w:val="nil"/>
        </w:pBdr>
        <w:spacing w:before="8" w:line="240" w:lineRule="auto"/>
        <w:rPr>
          <w:color w:val="000000"/>
          <w:sz w:val="24"/>
          <w:szCs w:val="24"/>
        </w:rPr>
      </w:pPr>
      <w:r w:rsidRPr="00E0254A">
        <w:rPr>
          <w:color w:val="000000"/>
          <w:sz w:val="24"/>
          <w:szCs w:val="24"/>
        </w:rPr>
        <w:t>Final reports will be available on J</w:t>
      </w:r>
      <w:r w:rsidR="00F86768">
        <w:rPr>
          <w:color w:val="000000"/>
          <w:sz w:val="24"/>
          <w:szCs w:val="24"/>
        </w:rPr>
        <w:t>anuary 1</w:t>
      </w:r>
      <w:r w:rsidRPr="00E0254A">
        <w:rPr>
          <w:color w:val="000000"/>
          <w:sz w:val="24"/>
          <w:szCs w:val="24"/>
        </w:rPr>
        <w:t xml:space="preserve">, </w:t>
      </w:r>
      <w:r w:rsidR="008B2F75" w:rsidRPr="00E0254A">
        <w:rPr>
          <w:color w:val="000000"/>
          <w:sz w:val="24"/>
          <w:szCs w:val="24"/>
        </w:rPr>
        <w:t>2026,</w:t>
      </w:r>
      <w:r w:rsidRPr="00E0254A">
        <w:rPr>
          <w:color w:val="000000"/>
          <w:sz w:val="24"/>
          <w:szCs w:val="24"/>
        </w:rPr>
        <w:t xml:space="preserve"> and are due by J</w:t>
      </w:r>
      <w:r w:rsidR="00F86768">
        <w:rPr>
          <w:color w:val="000000"/>
          <w:sz w:val="24"/>
          <w:szCs w:val="24"/>
        </w:rPr>
        <w:t>anuary</w:t>
      </w:r>
      <w:r w:rsidRPr="00E0254A">
        <w:rPr>
          <w:color w:val="000000"/>
          <w:sz w:val="24"/>
          <w:szCs w:val="24"/>
        </w:rPr>
        <w:t xml:space="preserve"> 31, 202</w:t>
      </w:r>
      <w:r w:rsidR="00E22374" w:rsidRPr="00E0254A">
        <w:rPr>
          <w:color w:val="000000"/>
          <w:sz w:val="24"/>
          <w:szCs w:val="24"/>
        </w:rPr>
        <w:t>6</w:t>
      </w:r>
      <w:r w:rsidRPr="00E0254A">
        <w:rPr>
          <w:color w:val="000000"/>
          <w:sz w:val="24"/>
          <w:szCs w:val="24"/>
        </w:rPr>
        <w:t xml:space="preserve">. </w:t>
      </w:r>
    </w:p>
    <w:p w14:paraId="6C23256C" w14:textId="77777777" w:rsidR="00543EC6" w:rsidRDefault="00543EC6" w:rsidP="00B37496">
      <w:pPr>
        <w:widowControl w:val="0"/>
        <w:pBdr>
          <w:top w:val="nil"/>
          <w:left w:val="nil"/>
          <w:bottom w:val="nil"/>
          <w:right w:val="nil"/>
          <w:between w:val="nil"/>
        </w:pBdr>
        <w:spacing w:before="300" w:line="240" w:lineRule="auto"/>
        <w:ind w:left="9"/>
        <w:rPr>
          <w:b/>
          <w:color w:val="009193"/>
          <w:sz w:val="24"/>
          <w:szCs w:val="24"/>
        </w:rPr>
      </w:pPr>
    </w:p>
    <w:p w14:paraId="3E24DFAA" w14:textId="77777777" w:rsidR="00543EC6" w:rsidRDefault="00543EC6" w:rsidP="00B37496">
      <w:pPr>
        <w:widowControl w:val="0"/>
        <w:pBdr>
          <w:top w:val="nil"/>
          <w:left w:val="nil"/>
          <w:bottom w:val="nil"/>
          <w:right w:val="nil"/>
          <w:between w:val="nil"/>
        </w:pBdr>
        <w:spacing w:before="300" w:line="240" w:lineRule="auto"/>
        <w:ind w:left="9"/>
        <w:rPr>
          <w:b/>
          <w:color w:val="009193"/>
          <w:sz w:val="24"/>
          <w:szCs w:val="24"/>
        </w:rPr>
      </w:pPr>
    </w:p>
    <w:p w14:paraId="26A5F2D5" w14:textId="77777777" w:rsidR="004D4265" w:rsidRDefault="004D4265" w:rsidP="00B37496">
      <w:pPr>
        <w:widowControl w:val="0"/>
        <w:pBdr>
          <w:top w:val="nil"/>
          <w:left w:val="nil"/>
          <w:bottom w:val="nil"/>
          <w:right w:val="nil"/>
          <w:between w:val="nil"/>
        </w:pBdr>
        <w:spacing w:before="300" w:line="240" w:lineRule="auto"/>
        <w:ind w:left="9"/>
        <w:rPr>
          <w:b/>
          <w:color w:val="009193"/>
          <w:sz w:val="24"/>
          <w:szCs w:val="24"/>
        </w:rPr>
      </w:pPr>
    </w:p>
    <w:p w14:paraId="51956D63" w14:textId="3DB395A0" w:rsidR="003F73D0" w:rsidRPr="00E0254A" w:rsidRDefault="00000000" w:rsidP="00B37496">
      <w:pPr>
        <w:widowControl w:val="0"/>
        <w:pBdr>
          <w:top w:val="nil"/>
          <w:left w:val="nil"/>
          <w:bottom w:val="nil"/>
          <w:right w:val="nil"/>
          <w:between w:val="nil"/>
        </w:pBdr>
        <w:spacing w:before="300" w:line="240" w:lineRule="auto"/>
        <w:ind w:left="9"/>
        <w:rPr>
          <w:b/>
          <w:color w:val="009193"/>
          <w:sz w:val="24"/>
          <w:szCs w:val="24"/>
        </w:rPr>
      </w:pPr>
      <w:r w:rsidRPr="00E0254A">
        <w:rPr>
          <w:b/>
          <w:color w:val="009193"/>
          <w:sz w:val="24"/>
          <w:szCs w:val="24"/>
        </w:rPr>
        <w:t xml:space="preserve">Grant Eligibility and Funding </w:t>
      </w:r>
      <w:r w:rsidR="00543EC6">
        <w:rPr>
          <w:b/>
          <w:color w:val="009193"/>
          <w:sz w:val="24"/>
          <w:szCs w:val="24"/>
        </w:rPr>
        <w:t>Restrictions</w:t>
      </w:r>
      <w:r w:rsidRPr="00E0254A">
        <w:rPr>
          <w:b/>
          <w:color w:val="009193"/>
          <w:sz w:val="24"/>
          <w:szCs w:val="24"/>
        </w:rPr>
        <w:t xml:space="preserve"> </w:t>
      </w:r>
    </w:p>
    <w:p w14:paraId="6C924428" w14:textId="30B721F1" w:rsidR="003F73D0" w:rsidRPr="00E0254A" w:rsidRDefault="00A66585" w:rsidP="00B37496">
      <w:pPr>
        <w:widowControl w:val="0"/>
        <w:pBdr>
          <w:top w:val="nil"/>
          <w:left w:val="nil"/>
          <w:bottom w:val="nil"/>
          <w:right w:val="nil"/>
          <w:between w:val="nil"/>
        </w:pBdr>
        <w:spacing w:line="240" w:lineRule="auto"/>
        <w:ind w:left="20"/>
        <w:rPr>
          <w:color w:val="1E1919"/>
          <w:sz w:val="24"/>
          <w:szCs w:val="24"/>
        </w:rPr>
      </w:pPr>
      <w:r w:rsidRPr="00E0254A">
        <w:rPr>
          <w:color w:val="1E1919"/>
          <w:sz w:val="24"/>
          <w:szCs w:val="24"/>
        </w:rPr>
        <w:t xml:space="preserve">To be eligible, all organizations must: </w:t>
      </w:r>
    </w:p>
    <w:p w14:paraId="424DA087" w14:textId="172FD64B" w:rsidR="003F73D0" w:rsidRPr="00E0254A" w:rsidRDefault="00000000" w:rsidP="008B2F75">
      <w:pPr>
        <w:pStyle w:val="ListParagraph"/>
        <w:widowControl w:val="0"/>
        <w:numPr>
          <w:ilvl w:val="0"/>
          <w:numId w:val="2"/>
        </w:numPr>
        <w:pBdr>
          <w:top w:val="nil"/>
          <w:left w:val="nil"/>
          <w:bottom w:val="nil"/>
          <w:right w:val="nil"/>
          <w:between w:val="nil"/>
        </w:pBdr>
        <w:spacing w:before="12" w:line="244" w:lineRule="auto"/>
        <w:ind w:right="720"/>
        <w:rPr>
          <w:color w:val="1E1919"/>
          <w:sz w:val="24"/>
          <w:szCs w:val="24"/>
        </w:rPr>
      </w:pPr>
      <w:r w:rsidRPr="00E0254A">
        <w:rPr>
          <w:color w:val="1E1919"/>
          <w:sz w:val="24"/>
          <w:szCs w:val="24"/>
        </w:rPr>
        <w:t xml:space="preserve">Be incorporated </w:t>
      </w:r>
      <w:r w:rsidR="00543EC6">
        <w:rPr>
          <w:color w:val="1E1919"/>
          <w:sz w:val="24"/>
          <w:szCs w:val="24"/>
        </w:rPr>
        <w:t xml:space="preserve">as </w:t>
      </w:r>
      <w:r w:rsidRPr="00E0254A">
        <w:rPr>
          <w:color w:val="1E1919"/>
          <w:sz w:val="24"/>
          <w:szCs w:val="24"/>
        </w:rPr>
        <w:t>a 501(c)(3) nonprofit and have a</w:t>
      </w:r>
      <w:r w:rsidR="008B2F75" w:rsidRPr="00E0254A">
        <w:rPr>
          <w:color w:val="1E1919"/>
          <w:sz w:val="24"/>
          <w:szCs w:val="24"/>
        </w:rPr>
        <w:t xml:space="preserve"> </w:t>
      </w:r>
      <w:r w:rsidRPr="00E0254A">
        <w:rPr>
          <w:color w:val="1E1919"/>
          <w:sz w:val="24"/>
          <w:szCs w:val="24"/>
        </w:rPr>
        <w:t xml:space="preserve">significant physical presence in Anne Arundel County. </w:t>
      </w:r>
    </w:p>
    <w:p w14:paraId="37142765" w14:textId="6C418879" w:rsidR="003F73D0" w:rsidRPr="00E0254A" w:rsidRDefault="00000000" w:rsidP="00015278">
      <w:pPr>
        <w:pStyle w:val="ListParagraph"/>
        <w:widowControl w:val="0"/>
        <w:numPr>
          <w:ilvl w:val="0"/>
          <w:numId w:val="2"/>
        </w:numPr>
        <w:pBdr>
          <w:top w:val="nil"/>
          <w:left w:val="nil"/>
          <w:bottom w:val="nil"/>
          <w:right w:val="nil"/>
          <w:between w:val="nil"/>
        </w:pBdr>
        <w:spacing w:before="8" w:line="240" w:lineRule="auto"/>
        <w:rPr>
          <w:color w:val="1E1919"/>
          <w:sz w:val="24"/>
          <w:szCs w:val="24"/>
        </w:rPr>
      </w:pPr>
      <w:r w:rsidRPr="00E0254A">
        <w:rPr>
          <w:color w:val="1E1919"/>
          <w:sz w:val="24"/>
          <w:szCs w:val="24"/>
        </w:rPr>
        <w:t xml:space="preserve">Have operated for one full fiscal year at the time of application. </w:t>
      </w:r>
    </w:p>
    <w:p w14:paraId="1B382B0E" w14:textId="7B6081F7" w:rsidR="003F73D0" w:rsidRPr="00E0254A" w:rsidRDefault="00000000" w:rsidP="00CC303F">
      <w:pPr>
        <w:pStyle w:val="ListParagraph"/>
        <w:widowControl w:val="0"/>
        <w:numPr>
          <w:ilvl w:val="0"/>
          <w:numId w:val="2"/>
        </w:numPr>
        <w:pBdr>
          <w:top w:val="nil"/>
          <w:left w:val="nil"/>
          <w:bottom w:val="nil"/>
          <w:right w:val="nil"/>
          <w:between w:val="nil"/>
        </w:pBdr>
        <w:spacing w:before="12" w:line="244" w:lineRule="auto"/>
        <w:ind w:right="475"/>
        <w:rPr>
          <w:color w:val="1E1919"/>
          <w:sz w:val="24"/>
          <w:szCs w:val="24"/>
        </w:rPr>
      </w:pPr>
      <w:r w:rsidRPr="00E0254A">
        <w:rPr>
          <w:color w:val="1E1919"/>
          <w:sz w:val="24"/>
          <w:szCs w:val="24"/>
        </w:rPr>
        <w:t xml:space="preserve">Be governed by a </w:t>
      </w:r>
      <w:r w:rsidR="007644D1" w:rsidRPr="00E0254A">
        <w:rPr>
          <w:color w:val="1E1919"/>
          <w:sz w:val="24"/>
          <w:szCs w:val="24"/>
        </w:rPr>
        <w:t>legally liable</w:t>
      </w:r>
      <w:r w:rsidRPr="00E0254A">
        <w:rPr>
          <w:color w:val="1E1919"/>
          <w:sz w:val="24"/>
          <w:szCs w:val="24"/>
        </w:rPr>
        <w:t xml:space="preserve"> board of directors acting under a mission statement an</w:t>
      </w:r>
      <w:r w:rsidR="00015278" w:rsidRPr="00E0254A">
        <w:rPr>
          <w:color w:val="1E1919"/>
          <w:sz w:val="24"/>
          <w:szCs w:val="24"/>
        </w:rPr>
        <w:t xml:space="preserve">d </w:t>
      </w:r>
      <w:r w:rsidRPr="00E0254A">
        <w:rPr>
          <w:color w:val="1E1919"/>
          <w:sz w:val="24"/>
          <w:szCs w:val="24"/>
        </w:rPr>
        <w:t xml:space="preserve">budget specific to the organization. </w:t>
      </w:r>
    </w:p>
    <w:p w14:paraId="54D87800" w14:textId="27C7ACCF" w:rsidR="003F73D0" w:rsidRPr="00E0254A" w:rsidRDefault="00000000" w:rsidP="00015278">
      <w:pPr>
        <w:pStyle w:val="ListParagraph"/>
        <w:widowControl w:val="0"/>
        <w:numPr>
          <w:ilvl w:val="0"/>
          <w:numId w:val="2"/>
        </w:numPr>
        <w:pBdr>
          <w:top w:val="nil"/>
          <w:left w:val="nil"/>
          <w:bottom w:val="nil"/>
          <w:right w:val="nil"/>
          <w:between w:val="nil"/>
        </w:pBdr>
        <w:spacing w:before="8" w:line="240" w:lineRule="auto"/>
        <w:rPr>
          <w:color w:val="1E1919"/>
          <w:sz w:val="24"/>
          <w:szCs w:val="24"/>
        </w:rPr>
      </w:pPr>
      <w:r w:rsidRPr="00E0254A">
        <w:rPr>
          <w:color w:val="1E1919"/>
          <w:sz w:val="24"/>
          <w:szCs w:val="24"/>
        </w:rPr>
        <w:t xml:space="preserve">Be up to date with all reporting requirements for previously </w:t>
      </w:r>
      <w:r w:rsidR="00D07DFA" w:rsidRPr="00E0254A">
        <w:rPr>
          <w:color w:val="1E1919"/>
          <w:sz w:val="24"/>
          <w:szCs w:val="24"/>
        </w:rPr>
        <w:t xml:space="preserve">ACAAC </w:t>
      </w:r>
      <w:r w:rsidRPr="00E0254A">
        <w:rPr>
          <w:color w:val="1E1919"/>
          <w:sz w:val="24"/>
          <w:szCs w:val="24"/>
        </w:rPr>
        <w:t xml:space="preserve">awarded grants. </w:t>
      </w:r>
    </w:p>
    <w:p w14:paraId="0F806F85" w14:textId="7C9DFB0E" w:rsidR="003F73D0" w:rsidRDefault="00000000" w:rsidP="00015278">
      <w:pPr>
        <w:pStyle w:val="ListParagraph"/>
        <w:widowControl w:val="0"/>
        <w:numPr>
          <w:ilvl w:val="0"/>
          <w:numId w:val="2"/>
        </w:numPr>
        <w:pBdr>
          <w:top w:val="nil"/>
          <w:left w:val="nil"/>
          <w:bottom w:val="nil"/>
          <w:right w:val="nil"/>
          <w:between w:val="nil"/>
        </w:pBdr>
        <w:spacing w:before="12" w:line="244" w:lineRule="auto"/>
        <w:ind w:right="1344"/>
        <w:rPr>
          <w:color w:val="1E1919"/>
          <w:sz w:val="24"/>
          <w:szCs w:val="24"/>
        </w:rPr>
      </w:pPr>
      <w:r w:rsidRPr="00E0254A">
        <w:rPr>
          <w:color w:val="1E1919"/>
          <w:sz w:val="24"/>
          <w:szCs w:val="24"/>
        </w:rPr>
        <w:t>Be able to document current Good Standing Status with the Marylan</w:t>
      </w:r>
      <w:r w:rsidR="00A66585" w:rsidRPr="00E0254A">
        <w:rPr>
          <w:color w:val="1E1919"/>
          <w:sz w:val="24"/>
          <w:szCs w:val="24"/>
        </w:rPr>
        <w:t>d</w:t>
      </w:r>
      <w:r w:rsidR="00015278" w:rsidRPr="00E0254A">
        <w:rPr>
          <w:color w:val="1E1919"/>
          <w:sz w:val="24"/>
          <w:szCs w:val="24"/>
        </w:rPr>
        <w:t xml:space="preserve"> </w:t>
      </w:r>
      <w:r w:rsidRPr="00E0254A">
        <w:rPr>
          <w:color w:val="1E1919"/>
          <w:sz w:val="24"/>
          <w:szCs w:val="24"/>
        </w:rPr>
        <w:t>Departmen</w:t>
      </w:r>
      <w:r w:rsidR="00015278" w:rsidRPr="00E0254A">
        <w:rPr>
          <w:color w:val="1E1919"/>
          <w:sz w:val="24"/>
          <w:szCs w:val="24"/>
        </w:rPr>
        <w:t xml:space="preserve">t </w:t>
      </w:r>
      <w:r w:rsidRPr="00E0254A">
        <w:rPr>
          <w:color w:val="1E1919"/>
          <w:sz w:val="24"/>
          <w:szCs w:val="24"/>
        </w:rPr>
        <w:t xml:space="preserve">of Assessments and Taxation at the time of application. </w:t>
      </w:r>
    </w:p>
    <w:p w14:paraId="0075B1AC" w14:textId="77777777" w:rsidR="00CA2993" w:rsidRPr="00E0254A" w:rsidRDefault="00CA2993" w:rsidP="00CA2993">
      <w:pPr>
        <w:pStyle w:val="ListParagraph"/>
        <w:widowControl w:val="0"/>
        <w:numPr>
          <w:ilvl w:val="0"/>
          <w:numId w:val="2"/>
        </w:numPr>
        <w:pBdr>
          <w:top w:val="nil"/>
          <w:left w:val="nil"/>
          <w:bottom w:val="nil"/>
          <w:right w:val="nil"/>
          <w:between w:val="nil"/>
        </w:pBdr>
        <w:spacing w:line="244" w:lineRule="auto"/>
        <w:ind w:right="389"/>
        <w:rPr>
          <w:color w:val="000000"/>
          <w:sz w:val="24"/>
          <w:szCs w:val="24"/>
        </w:rPr>
      </w:pPr>
      <w:r w:rsidRPr="00E0254A">
        <w:rPr>
          <w:color w:val="000000"/>
          <w:sz w:val="24"/>
          <w:szCs w:val="24"/>
        </w:rPr>
        <w:t xml:space="preserve">Must comply with Title VI, Section 601, of the Civil Rights Act of 1964, which states that no persons, on the grounds of race color, or national origin, shall be excluded from participation in, be denied the benefits of, or be subjected to discrimination related to, the arts. </w:t>
      </w:r>
    </w:p>
    <w:p w14:paraId="3E2DC9F5" w14:textId="77777777" w:rsidR="00CA2993" w:rsidRPr="00E0254A" w:rsidRDefault="00CA2993" w:rsidP="00CA2993">
      <w:pPr>
        <w:pStyle w:val="ListParagraph"/>
        <w:widowControl w:val="0"/>
        <w:numPr>
          <w:ilvl w:val="0"/>
          <w:numId w:val="2"/>
        </w:numPr>
        <w:pBdr>
          <w:top w:val="nil"/>
          <w:left w:val="nil"/>
          <w:bottom w:val="nil"/>
          <w:right w:val="nil"/>
          <w:between w:val="nil"/>
        </w:pBdr>
        <w:spacing w:before="8" w:line="244" w:lineRule="auto"/>
        <w:ind w:right="257"/>
        <w:rPr>
          <w:color w:val="000000"/>
          <w:sz w:val="24"/>
          <w:szCs w:val="24"/>
        </w:rPr>
      </w:pPr>
      <w:r w:rsidRPr="00E0254A">
        <w:rPr>
          <w:color w:val="000000"/>
          <w:sz w:val="24"/>
          <w:szCs w:val="24"/>
        </w:rPr>
        <w:t xml:space="preserve">Must comply with Title IV, Section 1681, of the Education Amendments of 1972 and the Age Discrimination Act of 1975 Section 6101, which prohibit discrimination based on sex or age. 3. Must comply with Section 504 of the Rehabilitation Act of 1973, as amended, and the Americans with Disabilities Act of 1991. </w:t>
      </w:r>
    </w:p>
    <w:p w14:paraId="4D774A2F" w14:textId="68203746" w:rsidR="00CA2993" w:rsidRPr="00CA2993" w:rsidRDefault="00CA2993" w:rsidP="00CA2993">
      <w:pPr>
        <w:pStyle w:val="ListParagraph"/>
        <w:widowControl w:val="0"/>
        <w:numPr>
          <w:ilvl w:val="0"/>
          <w:numId w:val="2"/>
        </w:numPr>
        <w:pBdr>
          <w:top w:val="nil"/>
          <w:left w:val="nil"/>
          <w:bottom w:val="nil"/>
          <w:right w:val="nil"/>
          <w:between w:val="nil"/>
        </w:pBdr>
        <w:spacing w:before="8" w:line="244" w:lineRule="auto"/>
        <w:ind w:right="277"/>
        <w:rPr>
          <w:color w:val="000000"/>
          <w:sz w:val="24"/>
          <w:szCs w:val="24"/>
        </w:rPr>
      </w:pPr>
      <w:r w:rsidRPr="00E0254A">
        <w:rPr>
          <w:color w:val="000000"/>
          <w:sz w:val="24"/>
          <w:szCs w:val="24"/>
        </w:rPr>
        <w:t>Must prohibit discrimination based on: (a) political or religious opinion or affiliation, material status, race, color, creed, sexual orientation, or national origin; of (b) gender expression, sex, or age, except when age or sex constitutes a bona fide occupational qualification; or (c) the physical or mental disability of a qualified individual with a disability.</w:t>
      </w:r>
    </w:p>
    <w:p w14:paraId="4D42FAC9" w14:textId="3A4FCD03" w:rsidR="003F73D0" w:rsidRPr="00543EC6" w:rsidRDefault="00000000" w:rsidP="00015278">
      <w:pPr>
        <w:pStyle w:val="ListParagraph"/>
        <w:widowControl w:val="0"/>
        <w:numPr>
          <w:ilvl w:val="0"/>
          <w:numId w:val="2"/>
        </w:numPr>
        <w:pBdr>
          <w:top w:val="nil"/>
          <w:left w:val="nil"/>
          <w:bottom w:val="nil"/>
          <w:right w:val="nil"/>
          <w:between w:val="nil"/>
        </w:pBdr>
        <w:spacing w:before="8" w:line="244" w:lineRule="auto"/>
        <w:ind w:right="201"/>
        <w:rPr>
          <w:b/>
          <w:bCs/>
          <w:color w:val="1E1919"/>
          <w:sz w:val="24"/>
          <w:szCs w:val="24"/>
        </w:rPr>
      </w:pPr>
      <w:r w:rsidRPr="00543EC6">
        <w:rPr>
          <w:b/>
          <w:bCs/>
          <w:color w:val="1E1919"/>
          <w:sz w:val="24"/>
          <w:szCs w:val="24"/>
        </w:rPr>
        <w:t xml:space="preserve">Public, private, and charter K-12 schools and pre-schools are not eligible to apply. Schools seeking grant funding are eligible for grants through the </w:t>
      </w:r>
      <w:r w:rsidR="00D07DFA" w:rsidRPr="00543EC6">
        <w:rPr>
          <w:b/>
          <w:bCs/>
          <w:color w:val="1E1919"/>
          <w:sz w:val="24"/>
          <w:szCs w:val="24"/>
        </w:rPr>
        <w:t xml:space="preserve">ACAAC </w:t>
      </w:r>
      <w:r w:rsidRPr="00543EC6">
        <w:rPr>
          <w:b/>
          <w:bCs/>
          <w:color w:val="1E1919"/>
          <w:sz w:val="24"/>
          <w:szCs w:val="24"/>
        </w:rPr>
        <w:t xml:space="preserve">Arts in Education program. </w:t>
      </w:r>
    </w:p>
    <w:p w14:paraId="4A10130C" w14:textId="4EE6A897" w:rsidR="00BC2B8F" w:rsidRPr="00FE4478" w:rsidRDefault="00BC2B8F" w:rsidP="00015278">
      <w:pPr>
        <w:pStyle w:val="ListParagraph"/>
        <w:widowControl w:val="0"/>
        <w:numPr>
          <w:ilvl w:val="0"/>
          <w:numId w:val="2"/>
        </w:numPr>
        <w:pBdr>
          <w:top w:val="nil"/>
          <w:left w:val="nil"/>
          <w:bottom w:val="nil"/>
          <w:right w:val="nil"/>
          <w:between w:val="nil"/>
        </w:pBdr>
        <w:spacing w:before="8" w:line="244" w:lineRule="auto"/>
        <w:ind w:right="201"/>
        <w:rPr>
          <w:b/>
          <w:bCs/>
          <w:color w:val="1E1919"/>
          <w:sz w:val="24"/>
          <w:szCs w:val="24"/>
        </w:rPr>
      </w:pPr>
      <w:r w:rsidRPr="00FE4478">
        <w:rPr>
          <w:b/>
          <w:bCs/>
          <w:color w:val="1E1919"/>
          <w:sz w:val="24"/>
          <w:szCs w:val="24"/>
        </w:rPr>
        <w:t xml:space="preserve">Requests to fund free event tickets will not be considered.  </w:t>
      </w:r>
    </w:p>
    <w:p w14:paraId="1A9CFE27" w14:textId="0151A49C" w:rsidR="0031609F" w:rsidRPr="00FE4478" w:rsidRDefault="0031609F" w:rsidP="00015278">
      <w:pPr>
        <w:pStyle w:val="ListParagraph"/>
        <w:widowControl w:val="0"/>
        <w:numPr>
          <w:ilvl w:val="0"/>
          <w:numId w:val="2"/>
        </w:numPr>
        <w:pBdr>
          <w:top w:val="nil"/>
          <w:left w:val="nil"/>
          <w:bottom w:val="nil"/>
          <w:right w:val="nil"/>
          <w:between w:val="nil"/>
        </w:pBdr>
        <w:spacing w:before="8" w:line="244" w:lineRule="auto"/>
        <w:ind w:right="201"/>
        <w:rPr>
          <w:b/>
          <w:bCs/>
          <w:color w:val="1E1919"/>
          <w:sz w:val="24"/>
          <w:szCs w:val="24"/>
        </w:rPr>
      </w:pPr>
      <w:r w:rsidRPr="00FE4478">
        <w:rPr>
          <w:b/>
          <w:bCs/>
          <w:color w:val="1E1919"/>
          <w:sz w:val="24"/>
          <w:szCs w:val="24"/>
        </w:rPr>
        <w:t>Requests to fund general operating support or programs that are already part of an advertised season will not be considered.</w:t>
      </w:r>
    </w:p>
    <w:p w14:paraId="799E4B73" w14:textId="1C321AE0" w:rsidR="00F86768" w:rsidRPr="00FE4478" w:rsidRDefault="00F86768" w:rsidP="00015278">
      <w:pPr>
        <w:pStyle w:val="ListParagraph"/>
        <w:widowControl w:val="0"/>
        <w:numPr>
          <w:ilvl w:val="0"/>
          <w:numId w:val="2"/>
        </w:numPr>
        <w:pBdr>
          <w:top w:val="nil"/>
          <w:left w:val="nil"/>
          <w:bottom w:val="nil"/>
          <w:right w:val="nil"/>
          <w:between w:val="nil"/>
        </w:pBdr>
        <w:spacing w:before="8" w:line="244" w:lineRule="auto"/>
        <w:ind w:right="201"/>
        <w:rPr>
          <w:b/>
          <w:bCs/>
          <w:color w:val="1E1919"/>
          <w:sz w:val="24"/>
          <w:szCs w:val="24"/>
        </w:rPr>
      </w:pPr>
      <w:r w:rsidRPr="00FE4478">
        <w:rPr>
          <w:b/>
          <w:bCs/>
          <w:color w:val="1E1919"/>
          <w:sz w:val="24"/>
          <w:szCs w:val="24"/>
        </w:rPr>
        <w:t xml:space="preserve">Requests to fund transportation costs will not be considered.  </w:t>
      </w:r>
    </w:p>
    <w:p w14:paraId="1D9BD713" w14:textId="77777777" w:rsidR="003F73D0" w:rsidRPr="00E0254A" w:rsidRDefault="00000000">
      <w:pPr>
        <w:widowControl w:val="0"/>
        <w:pBdr>
          <w:top w:val="nil"/>
          <w:left w:val="nil"/>
          <w:bottom w:val="nil"/>
          <w:right w:val="nil"/>
          <w:between w:val="nil"/>
        </w:pBdr>
        <w:spacing w:before="288" w:line="240" w:lineRule="auto"/>
        <w:ind w:left="17"/>
        <w:rPr>
          <w:b/>
          <w:color w:val="009193"/>
          <w:sz w:val="24"/>
          <w:szCs w:val="24"/>
        </w:rPr>
      </w:pPr>
      <w:r w:rsidRPr="00E0254A">
        <w:rPr>
          <w:b/>
          <w:color w:val="009193"/>
          <w:sz w:val="24"/>
          <w:szCs w:val="24"/>
        </w:rPr>
        <w:t xml:space="preserve">Preparing Your Application </w:t>
      </w:r>
    </w:p>
    <w:p w14:paraId="7E96B683" w14:textId="77777777" w:rsidR="003F73D0" w:rsidRPr="00E0254A" w:rsidRDefault="00000000" w:rsidP="00B37496">
      <w:pPr>
        <w:widowControl w:val="0"/>
        <w:pBdr>
          <w:top w:val="nil"/>
          <w:left w:val="nil"/>
          <w:bottom w:val="nil"/>
          <w:right w:val="nil"/>
          <w:between w:val="nil"/>
        </w:pBdr>
        <w:spacing w:line="244" w:lineRule="auto"/>
        <w:ind w:left="2" w:right="191" w:hanging="2"/>
        <w:rPr>
          <w:color w:val="000000"/>
          <w:sz w:val="24"/>
          <w:szCs w:val="24"/>
        </w:rPr>
      </w:pPr>
      <w:r w:rsidRPr="00E0254A">
        <w:rPr>
          <w:color w:val="000000"/>
          <w:sz w:val="24"/>
          <w:szCs w:val="24"/>
        </w:rPr>
        <w:t xml:space="preserve">The Mini Grant application is available on ACAAC’s Submittable page, which is located online at </w:t>
      </w:r>
      <w:r w:rsidRPr="00E0254A">
        <w:rPr>
          <w:color w:val="009193"/>
          <w:sz w:val="24"/>
          <w:szCs w:val="24"/>
          <w:u w:val="single"/>
        </w:rPr>
        <w:t>https://artscouncilofannearundelcountynew.submittable.com/submit</w:t>
      </w:r>
      <w:r w:rsidRPr="00E0254A">
        <w:rPr>
          <w:color w:val="000000"/>
          <w:sz w:val="24"/>
          <w:szCs w:val="24"/>
          <w:u w:val="single"/>
        </w:rPr>
        <w:t>.</w:t>
      </w:r>
      <w:r w:rsidRPr="00E0254A">
        <w:rPr>
          <w:color w:val="000000"/>
          <w:sz w:val="24"/>
          <w:szCs w:val="24"/>
        </w:rPr>
        <w:t xml:space="preserve"> The application and, if funded, the final report must be submitted through this grant management system. If you have not previously used Submittable, you will need to set up an account and password. When creating an organizational account, we highly recommend that you tie it to an organizational email such as ‘info@yourartsorganization.org’ rather than a personal email address.</w:t>
      </w:r>
    </w:p>
    <w:p w14:paraId="6C5E13BB" w14:textId="77777777" w:rsidR="00A66585" w:rsidRPr="00E0254A" w:rsidRDefault="00A66585" w:rsidP="00B37496">
      <w:pPr>
        <w:widowControl w:val="0"/>
        <w:pBdr>
          <w:top w:val="nil"/>
          <w:left w:val="nil"/>
          <w:bottom w:val="nil"/>
          <w:right w:val="nil"/>
          <w:between w:val="nil"/>
        </w:pBdr>
        <w:spacing w:line="244" w:lineRule="auto"/>
        <w:ind w:left="2" w:right="191" w:hanging="2"/>
        <w:rPr>
          <w:color w:val="000000"/>
          <w:sz w:val="24"/>
          <w:szCs w:val="24"/>
        </w:rPr>
      </w:pPr>
    </w:p>
    <w:p w14:paraId="76E4ABC9" w14:textId="56BEAFC5" w:rsidR="003F73D0" w:rsidRPr="00E0254A" w:rsidRDefault="00000000">
      <w:pPr>
        <w:widowControl w:val="0"/>
        <w:pBdr>
          <w:top w:val="nil"/>
          <w:left w:val="nil"/>
          <w:bottom w:val="nil"/>
          <w:right w:val="nil"/>
          <w:between w:val="nil"/>
        </w:pBdr>
        <w:spacing w:line="244" w:lineRule="auto"/>
        <w:ind w:left="11" w:right="337" w:firstLine="8"/>
        <w:rPr>
          <w:color w:val="000000"/>
          <w:sz w:val="24"/>
          <w:szCs w:val="24"/>
        </w:rPr>
      </w:pPr>
      <w:r w:rsidRPr="00E0254A">
        <w:rPr>
          <w:color w:val="000000"/>
          <w:sz w:val="24"/>
          <w:szCs w:val="24"/>
        </w:rPr>
        <w:t xml:space="preserve">Be sure to read through the questions before </w:t>
      </w:r>
      <w:r w:rsidR="00CC303F" w:rsidRPr="00E0254A">
        <w:rPr>
          <w:color w:val="000000"/>
          <w:sz w:val="24"/>
          <w:szCs w:val="24"/>
        </w:rPr>
        <w:t>starting and</w:t>
      </w:r>
      <w:r w:rsidRPr="00E0254A">
        <w:rPr>
          <w:color w:val="000000"/>
          <w:sz w:val="24"/>
          <w:szCs w:val="24"/>
        </w:rPr>
        <w:t xml:space="preserve"> allow yourself plenty of time to gather the supporting documentation. The application is structured to provide a framework to tell your </w:t>
      </w:r>
      <w:r w:rsidR="00CC303F" w:rsidRPr="00E0254A">
        <w:rPr>
          <w:color w:val="000000"/>
          <w:sz w:val="24"/>
          <w:szCs w:val="24"/>
        </w:rPr>
        <w:t>story and</w:t>
      </w:r>
      <w:r w:rsidRPr="00E0254A">
        <w:rPr>
          <w:color w:val="000000"/>
          <w:sz w:val="24"/>
          <w:szCs w:val="24"/>
        </w:rPr>
        <w:t xml:space="preserve"> give our reviewers a clear picture of</w:t>
      </w:r>
      <w:r w:rsidR="00CA7F32">
        <w:rPr>
          <w:color w:val="000000"/>
          <w:sz w:val="24"/>
          <w:szCs w:val="24"/>
        </w:rPr>
        <w:t xml:space="preserve"> your project</w:t>
      </w:r>
      <w:r w:rsidRPr="00E0254A">
        <w:rPr>
          <w:color w:val="000000"/>
          <w:sz w:val="24"/>
          <w:szCs w:val="24"/>
        </w:rPr>
        <w:t xml:space="preserve">. </w:t>
      </w:r>
    </w:p>
    <w:p w14:paraId="21C2CF72" w14:textId="77777777" w:rsidR="00543EC6" w:rsidRDefault="00543EC6">
      <w:pPr>
        <w:widowControl w:val="0"/>
        <w:pBdr>
          <w:top w:val="nil"/>
          <w:left w:val="nil"/>
          <w:bottom w:val="nil"/>
          <w:right w:val="nil"/>
          <w:between w:val="nil"/>
        </w:pBdr>
        <w:spacing w:before="289" w:line="240" w:lineRule="auto"/>
        <w:ind w:left="20"/>
        <w:rPr>
          <w:color w:val="000000"/>
          <w:sz w:val="24"/>
          <w:szCs w:val="24"/>
        </w:rPr>
      </w:pPr>
    </w:p>
    <w:p w14:paraId="3D9F22F3" w14:textId="2D7FFABC" w:rsidR="003F73D0" w:rsidRPr="00E0254A" w:rsidRDefault="00000000">
      <w:pPr>
        <w:widowControl w:val="0"/>
        <w:pBdr>
          <w:top w:val="nil"/>
          <w:left w:val="nil"/>
          <w:bottom w:val="nil"/>
          <w:right w:val="nil"/>
          <w:between w:val="nil"/>
        </w:pBdr>
        <w:spacing w:before="289" w:line="240" w:lineRule="auto"/>
        <w:ind w:left="20"/>
        <w:rPr>
          <w:color w:val="000000"/>
          <w:sz w:val="24"/>
          <w:szCs w:val="24"/>
        </w:rPr>
      </w:pPr>
      <w:r w:rsidRPr="00E0254A">
        <w:rPr>
          <w:color w:val="000000"/>
          <w:sz w:val="24"/>
          <w:szCs w:val="24"/>
        </w:rPr>
        <w:t xml:space="preserve">Best practices for successfully completing your grant include: </w:t>
      </w:r>
    </w:p>
    <w:p w14:paraId="1D0C9188" w14:textId="702208CE" w:rsidR="003F73D0" w:rsidRPr="00E0254A" w:rsidRDefault="00000000" w:rsidP="00B37496">
      <w:pPr>
        <w:pStyle w:val="ListParagraph"/>
        <w:widowControl w:val="0"/>
        <w:numPr>
          <w:ilvl w:val="0"/>
          <w:numId w:val="7"/>
        </w:numPr>
        <w:pBdr>
          <w:top w:val="nil"/>
          <w:left w:val="nil"/>
          <w:bottom w:val="nil"/>
          <w:right w:val="nil"/>
          <w:between w:val="nil"/>
        </w:pBdr>
        <w:spacing w:line="244" w:lineRule="auto"/>
        <w:ind w:right="483"/>
        <w:rPr>
          <w:color w:val="000000"/>
          <w:sz w:val="24"/>
          <w:szCs w:val="24"/>
        </w:rPr>
      </w:pPr>
      <w:r w:rsidRPr="00E0254A">
        <w:rPr>
          <w:color w:val="000000"/>
          <w:sz w:val="24"/>
          <w:szCs w:val="24"/>
        </w:rPr>
        <w:t>Assign an individual responsible for managing the grant as your primary contact for this application. This is not necessarily your Executive Director, but rather the individual ACAAC will be communicating with for the duration of your grant’s performance</w:t>
      </w:r>
      <w:r w:rsidR="00015278" w:rsidRPr="00E0254A">
        <w:rPr>
          <w:color w:val="000000"/>
          <w:sz w:val="24"/>
          <w:szCs w:val="24"/>
        </w:rPr>
        <w:t xml:space="preserve"> </w:t>
      </w:r>
      <w:r w:rsidRPr="00E0254A">
        <w:rPr>
          <w:color w:val="000000"/>
          <w:sz w:val="24"/>
          <w:szCs w:val="24"/>
        </w:rPr>
        <w:t xml:space="preserve">period. </w:t>
      </w:r>
    </w:p>
    <w:p w14:paraId="145CE23C" w14:textId="0F6FDE7D" w:rsidR="00CC303F" w:rsidRPr="00E0254A" w:rsidRDefault="00000000" w:rsidP="00015278">
      <w:pPr>
        <w:pStyle w:val="ListParagraph"/>
        <w:widowControl w:val="0"/>
        <w:numPr>
          <w:ilvl w:val="0"/>
          <w:numId w:val="7"/>
        </w:numPr>
        <w:pBdr>
          <w:top w:val="nil"/>
          <w:left w:val="nil"/>
          <w:bottom w:val="nil"/>
          <w:right w:val="nil"/>
          <w:between w:val="nil"/>
        </w:pBdr>
        <w:spacing w:before="8" w:line="244" w:lineRule="auto"/>
        <w:ind w:right="267"/>
        <w:rPr>
          <w:color w:val="000000"/>
          <w:sz w:val="24"/>
          <w:szCs w:val="24"/>
        </w:rPr>
      </w:pPr>
      <w:r w:rsidRPr="00E0254A">
        <w:rPr>
          <w:color w:val="000000"/>
          <w:sz w:val="24"/>
          <w:szCs w:val="24"/>
        </w:rPr>
        <w:t xml:space="preserve">Before you begin, review the rubric at the end of this document to ensure you have a clear understanding of how scoring priorities will impact evaluation of your grant. </w:t>
      </w:r>
    </w:p>
    <w:p w14:paraId="0637CC4D" w14:textId="501DBE25" w:rsidR="003F73D0" w:rsidRPr="00E0254A" w:rsidRDefault="00000000" w:rsidP="00015278">
      <w:pPr>
        <w:pStyle w:val="ListParagraph"/>
        <w:widowControl w:val="0"/>
        <w:numPr>
          <w:ilvl w:val="0"/>
          <w:numId w:val="7"/>
        </w:numPr>
        <w:pBdr>
          <w:top w:val="nil"/>
          <w:left w:val="nil"/>
          <w:bottom w:val="nil"/>
          <w:right w:val="nil"/>
          <w:between w:val="nil"/>
        </w:pBdr>
        <w:spacing w:before="8" w:line="244" w:lineRule="auto"/>
        <w:ind w:right="267"/>
        <w:rPr>
          <w:color w:val="000000"/>
          <w:sz w:val="24"/>
          <w:szCs w:val="24"/>
        </w:rPr>
      </w:pPr>
      <w:r w:rsidRPr="00E0254A">
        <w:rPr>
          <w:color w:val="000000"/>
          <w:sz w:val="24"/>
          <w:szCs w:val="24"/>
        </w:rPr>
        <w:t xml:space="preserve">If others from your organization will also be working on the application, utilize the Submittable “Invite Collaborators” function. The tab is located at the top of the application, below the banner heading. Up to three additional individuals can assist with the application. </w:t>
      </w:r>
    </w:p>
    <w:p w14:paraId="25A55ACD" w14:textId="49DCE2C9" w:rsidR="003F73D0" w:rsidRPr="00E0254A" w:rsidRDefault="00000000" w:rsidP="00015278">
      <w:pPr>
        <w:pStyle w:val="ListParagraph"/>
        <w:widowControl w:val="0"/>
        <w:numPr>
          <w:ilvl w:val="0"/>
          <w:numId w:val="7"/>
        </w:numPr>
        <w:pBdr>
          <w:top w:val="nil"/>
          <w:left w:val="nil"/>
          <w:bottom w:val="nil"/>
          <w:right w:val="nil"/>
          <w:between w:val="nil"/>
        </w:pBdr>
        <w:spacing w:before="8" w:line="244" w:lineRule="auto"/>
        <w:ind w:right="784"/>
        <w:rPr>
          <w:color w:val="000000"/>
          <w:sz w:val="24"/>
          <w:szCs w:val="24"/>
        </w:rPr>
      </w:pPr>
      <w:r w:rsidRPr="00E0254A">
        <w:rPr>
          <w:color w:val="000000"/>
          <w:sz w:val="24"/>
          <w:szCs w:val="24"/>
        </w:rPr>
        <w:t>Be clear, specific, and thorough in your responses, and whenever possible, provide</w:t>
      </w:r>
      <w:r w:rsidR="00015278" w:rsidRPr="00E0254A">
        <w:rPr>
          <w:color w:val="000000"/>
          <w:sz w:val="24"/>
          <w:szCs w:val="24"/>
        </w:rPr>
        <w:t xml:space="preserve"> </w:t>
      </w:r>
      <w:r w:rsidRPr="00E0254A">
        <w:rPr>
          <w:color w:val="000000"/>
          <w:sz w:val="24"/>
          <w:szCs w:val="24"/>
        </w:rPr>
        <w:t xml:space="preserve">detailed evidence to support your request. </w:t>
      </w:r>
    </w:p>
    <w:p w14:paraId="5399201F" w14:textId="7324E6BE" w:rsidR="003F73D0" w:rsidRPr="00E0254A" w:rsidRDefault="00000000" w:rsidP="00015278">
      <w:pPr>
        <w:pStyle w:val="ListParagraph"/>
        <w:widowControl w:val="0"/>
        <w:numPr>
          <w:ilvl w:val="0"/>
          <w:numId w:val="7"/>
        </w:numPr>
        <w:pBdr>
          <w:top w:val="nil"/>
          <w:left w:val="nil"/>
          <w:bottom w:val="nil"/>
          <w:right w:val="nil"/>
          <w:between w:val="nil"/>
        </w:pBdr>
        <w:spacing w:before="8" w:line="244" w:lineRule="auto"/>
        <w:ind w:right="430"/>
        <w:rPr>
          <w:color w:val="000000"/>
          <w:sz w:val="24"/>
          <w:szCs w:val="24"/>
        </w:rPr>
      </w:pPr>
      <w:r w:rsidRPr="00E0254A">
        <w:rPr>
          <w:color w:val="000000"/>
          <w:sz w:val="24"/>
          <w:szCs w:val="24"/>
        </w:rPr>
        <w:t xml:space="preserve">Reach out to </w:t>
      </w:r>
      <w:r w:rsidR="00015278" w:rsidRPr="00E0254A">
        <w:rPr>
          <w:color w:val="000000"/>
          <w:sz w:val="24"/>
          <w:szCs w:val="24"/>
        </w:rPr>
        <w:t>Ashley Matthews, Grants Manager,</w:t>
      </w:r>
      <w:r w:rsidRPr="00E0254A">
        <w:rPr>
          <w:color w:val="000000"/>
          <w:sz w:val="24"/>
          <w:szCs w:val="24"/>
        </w:rPr>
        <w:t xml:space="preserve"> at </w:t>
      </w:r>
      <w:hyperlink r:id="rId8" w:history="1">
        <w:r w:rsidR="00CA2993" w:rsidRPr="00A82DCC">
          <w:rPr>
            <w:rStyle w:val="Hyperlink"/>
            <w:sz w:val="24"/>
            <w:szCs w:val="24"/>
          </w:rPr>
          <w:t>ashley.matthews@acaac.org</w:t>
        </w:r>
      </w:hyperlink>
      <w:r w:rsidR="00CA2993">
        <w:rPr>
          <w:color w:val="000000"/>
          <w:sz w:val="24"/>
          <w:szCs w:val="24"/>
        </w:rPr>
        <w:t xml:space="preserve"> </w:t>
      </w:r>
      <w:r w:rsidRPr="00E0254A">
        <w:rPr>
          <w:color w:val="000000"/>
          <w:sz w:val="24"/>
          <w:szCs w:val="24"/>
        </w:rPr>
        <w:t xml:space="preserve">for assistance at any time during the grant application period. </w:t>
      </w:r>
    </w:p>
    <w:p w14:paraId="39A49903" w14:textId="77777777" w:rsidR="00CA7F32" w:rsidRPr="00E0254A" w:rsidRDefault="00CA7F32" w:rsidP="00CA7F32">
      <w:pPr>
        <w:pStyle w:val="ListParagraph"/>
        <w:widowControl w:val="0"/>
        <w:pBdr>
          <w:top w:val="nil"/>
          <w:left w:val="nil"/>
          <w:bottom w:val="nil"/>
          <w:right w:val="nil"/>
          <w:between w:val="nil"/>
        </w:pBdr>
        <w:spacing w:before="8" w:line="244" w:lineRule="auto"/>
        <w:ind w:right="277"/>
        <w:rPr>
          <w:color w:val="000000"/>
          <w:sz w:val="24"/>
          <w:szCs w:val="24"/>
        </w:rPr>
      </w:pPr>
    </w:p>
    <w:p w14:paraId="6BF751AE" w14:textId="77777777" w:rsidR="003F73D0" w:rsidRPr="00E0254A" w:rsidRDefault="00000000" w:rsidP="00CA2993">
      <w:pPr>
        <w:widowControl w:val="0"/>
        <w:pBdr>
          <w:top w:val="nil"/>
          <w:left w:val="nil"/>
          <w:bottom w:val="nil"/>
          <w:right w:val="nil"/>
          <w:between w:val="nil"/>
        </w:pBdr>
        <w:spacing w:line="240" w:lineRule="auto"/>
        <w:ind w:left="10"/>
        <w:rPr>
          <w:b/>
          <w:color w:val="009193"/>
          <w:sz w:val="24"/>
          <w:szCs w:val="24"/>
        </w:rPr>
      </w:pPr>
      <w:r w:rsidRPr="00E0254A">
        <w:rPr>
          <w:b/>
          <w:color w:val="009193"/>
          <w:sz w:val="24"/>
          <w:szCs w:val="24"/>
        </w:rPr>
        <w:t xml:space="preserve">Conflict of Interest Policy </w:t>
      </w:r>
    </w:p>
    <w:p w14:paraId="0A0576AD" w14:textId="77777777" w:rsidR="003F73D0" w:rsidRPr="00E0254A" w:rsidRDefault="00000000" w:rsidP="00B37496">
      <w:pPr>
        <w:widowControl w:val="0"/>
        <w:pBdr>
          <w:top w:val="nil"/>
          <w:left w:val="nil"/>
          <w:bottom w:val="nil"/>
          <w:right w:val="nil"/>
          <w:between w:val="nil"/>
        </w:pBdr>
        <w:spacing w:line="244" w:lineRule="auto"/>
        <w:ind w:left="6" w:right="197" w:hanging="4"/>
        <w:rPr>
          <w:color w:val="000000"/>
          <w:sz w:val="24"/>
          <w:szCs w:val="24"/>
        </w:rPr>
      </w:pPr>
      <w:r w:rsidRPr="00E0254A">
        <w:rPr>
          <w:color w:val="000000"/>
          <w:sz w:val="24"/>
          <w:szCs w:val="24"/>
        </w:rPr>
        <w:t xml:space="preserve">To ensure that all Arts Council of Anne Arundel County review panels are free from conflicts of interest and the appearance of such conflicts, panelists are required to disclose any current or prospective affiliations they or their immediate family members have with an actual or potential applicant. ‘Affiliations’ applies to employment, board memberships, independent contractual relationships, substantial contributor relationships, or other relationships. In addition, panelists are required to disclose any past or current adversarial relationships with actual or potential applicants. Panel members, as well as board members, are not permitted to participate in discussions or votes relating to any applicant with whom they have an affiliation. </w:t>
      </w:r>
    </w:p>
    <w:p w14:paraId="0EA68512" w14:textId="77777777" w:rsidR="003F73D0" w:rsidRPr="00E0254A" w:rsidRDefault="00000000" w:rsidP="00B37496">
      <w:pPr>
        <w:widowControl w:val="0"/>
        <w:pBdr>
          <w:top w:val="nil"/>
          <w:left w:val="nil"/>
          <w:bottom w:val="nil"/>
          <w:right w:val="nil"/>
          <w:between w:val="nil"/>
        </w:pBdr>
        <w:spacing w:before="300" w:line="240" w:lineRule="auto"/>
        <w:ind w:left="17"/>
        <w:rPr>
          <w:b/>
          <w:color w:val="009193"/>
          <w:sz w:val="24"/>
          <w:szCs w:val="24"/>
        </w:rPr>
      </w:pPr>
      <w:r w:rsidRPr="00E0254A">
        <w:rPr>
          <w:b/>
          <w:color w:val="009193"/>
          <w:sz w:val="24"/>
          <w:szCs w:val="24"/>
        </w:rPr>
        <w:t xml:space="preserve">Review Process and Notification </w:t>
      </w:r>
    </w:p>
    <w:p w14:paraId="254BBC30" w14:textId="025F80F6" w:rsidR="003F73D0" w:rsidRPr="00E0254A" w:rsidRDefault="00000000" w:rsidP="00F4004F">
      <w:pPr>
        <w:pStyle w:val="ListParagraph"/>
        <w:widowControl w:val="0"/>
        <w:numPr>
          <w:ilvl w:val="0"/>
          <w:numId w:val="15"/>
        </w:numPr>
        <w:pBdr>
          <w:top w:val="nil"/>
          <w:left w:val="nil"/>
          <w:bottom w:val="nil"/>
          <w:right w:val="nil"/>
          <w:between w:val="nil"/>
        </w:pBdr>
        <w:spacing w:line="244" w:lineRule="auto"/>
        <w:ind w:right="280"/>
        <w:rPr>
          <w:color w:val="000000"/>
          <w:sz w:val="24"/>
          <w:szCs w:val="24"/>
        </w:rPr>
      </w:pPr>
      <w:r w:rsidRPr="00E0254A">
        <w:rPr>
          <w:color w:val="000000"/>
          <w:sz w:val="24"/>
          <w:szCs w:val="24"/>
        </w:rPr>
        <w:t xml:space="preserve">Applicants will receive an email confirmation after their application has been received. If the application deadline has passed, applicants will not be notified if the application is incomplete or does not comply with the guidelines. </w:t>
      </w:r>
    </w:p>
    <w:p w14:paraId="657F3D33" w14:textId="429C9737" w:rsidR="003F73D0" w:rsidRPr="00E0254A" w:rsidRDefault="00000000" w:rsidP="00F4004F">
      <w:pPr>
        <w:pStyle w:val="ListParagraph"/>
        <w:widowControl w:val="0"/>
        <w:numPr>
          <w:ilvl w:val="0"/>
          <w:numId w:val="15"/>
        </w:numPr>
        <w:pBdr>
          <w:top w:val="nil"/>
          <w:left w:val="nil"/>
          <w:bottom w:val="nil"/>
          <w:right w:val="nil"/>
          <w:between w:val="nil"/>
        </w:pBdr>
        <w:spacing w:before="8" w:line="244" w:lineRule="auto"/>
        <w:ind w:right="200"/>
        <w:rPr>
          <w:color w:val="000000"/>
          <w:sz w:val="24"/>
          <w:szCs w:val="24"/>
        </w:rPr>
      </w:pPr>
      <w:r w:rsidRPr="00E0254A">
        <w:rPr>
          <w:color w:val="000000"/>
          <w:sz w:val="24"/>
          <w:szCs w:val="24"/>
        </w:rPr>
        <w:t>The grants review panel</w:t>
      </w:r>
      <w:r w:rsidR="00E0254A" w:rsidRPr="00E0254A">
        <w:rPr>
          <w:color w:val="000000"/>
          <w:sz w:val="24"/>
          <w:szCs w:val="24"/>
        </w:rPr>
        <w:t xml:space="preserve">, comprised of ACAAC staff members, </w:t>
      </w:r>
      <w:r w:rsidRPr="00E0254A">
        <w:rPr>
          <w:color w:val="000000"/>
          <w:sz w:val="24"/>
          <w:szCs w:val="24"/>
        </w:rPr>
        <w:t xml:space="preserve">will review all qualified, complete applications prior to the date indicated in the timeline. Each proposal will be reviewed individually by all members of the review panel and will be evaluated on its overall impact to the organization as well as how the specific project will benefit the community. The review panel will score each application using the rubric which appears on the last page of this document. </w:t>
      </w:r>
    </w:p>
    <w:p w14:paraId="5D5BBD78" w14:textId="17CF3FF6" w:rsidR="003F73D0" w:rsidRPr="00E0254A" w:rsidRDefault="00000000" w:rsidP="00F4004F">
      <w:pPr>
        <w:pStyle w:val="ListParagraph"/>
        <w:widowControl w:val="0"/>
        <w:numPr>
          <w:ilvl w:val="0"/>
          <w:numId w:val="15"/>
        </w:numPr>
        <w:pBdr>
          <w:top w:val="nil"/>
          <w:left w:val="nil"/>
          <w:bottom w:val="nil"/>
          <w:right w:val="nil"/>
          <w:between w:val="nil"/>
        </w:pBdr>
        <w:spacing w:before="8" w:line="244" w:lineRule="auto"/>
        <w:ind w:right="424"/>
        <w:rPr>
          <w:color w:val="000000"/>
          <w:sz w:val="24"/>
          <w:szCs w:val="24"/>
        </w:rPr>
      </w:pPr>
      <w:r w:rsidRPr="00E0254A">
        <w:rPr>
          <w:color w:val="000000"/>
          <w:sz w:val="24"/>
          <w:szCs w:val="24"/>
        </w:rPr>
        <w:t xml:space="preserve">All applicants will be advised electronically of the status of their application. Successful grantees will also be informed of the anticipated date of receipt of grant funds that have been awarded. </w:t>
      </w:r>
    </w:p>
    <w:p w14:paraId="305E938C" w14:textId="77777777" w:rsidR="00543EC6" w:rsidRDefault="00543EC6" w:rsidP="00B37496">
      <w:pPr>
        <w:widowControl w:val="0"/>
        <w:pBdr>
          <w:top w:val="nil"/>
          <w:left w:val="nil"/>
          <w:bottom w:val="nil"/>
          <w:right w:val="nil"/>
          <w:between w:val="nil"/>
        </w:pBdr>
        <w:spacing w:before="300" w:line="240" w:lineRule="auto"/>
        <w:ind w:left="3"/>
        <w:rPr>
          <w:b/>
          <w:color w:val="009193"/>
          <w:sz w:val="24"/>
          <w:szCs w:val="24"/>
        </w:rPr>
      </w:pPr>
    </w:p>
    <w:p w14:paraId="23808CAC" w14:textId="0E3C0A2A" w:rsidR="003F73D0" w:rsidRPr="00E0254A" w:rsidRDefault="00000000" w:rsidP="00B37496">
      <w:pPr>
        <w:widowControl w:val="0"/>
        <w:pBdr>
          <w:top w:val="nil"/>
          <w:left w:val="nil"/>
          <w:bottom w:val="nil"/>
          <w:right w:val="nil"/>
          <w:between w:val="nil"/>
        </w:pBdr>
        <w:spacing w:before="300" w:line="240" w:lineRule="auto"/>
        <w:ind w:left="3"/>
        <w:rPr>
          <w:b/>
          <w:color w:val="009193"/>
          <w:sz w:val="24"/>
          <w:szCs w:val="24"/>
        </w:rPr>
      </w:pPr>
      <w:r w:rsidRPr="00E0254A">
        <w:rPr>
          <w:b/>
          <w:color w:val="009193"/>
          <w:sz w:val="24"/>
          <w:szCs w:val="24"/>
        </w:rPr>
        <w:lastRenderedPageBreak/>
        <w:t xml:space="preserve">Appeals Process </w:t>
      </w:r>
    </w:p>
    <w:p w14:paraId="6B235C40" w14:textId="32E63253" w:rsidR="003F73D0" w:rsidRPr="00E0254A" w:rsidRDefault="00000000" w:rsidP="00CA2993">
      <w:pPr>
        <w:widowControl w:val="0"/>
        <w:pBdr>
          <w:top w:val="nil"/>
          <w:left w:val="nil"/>
          <w:bottom w:val="nil"/>
          <w:right w:val="nil"/>
          <w:between w:val="nil"/>
        </w:pBdr>
        <w:spacing w:line="244" w:lineRule="auto"/>
        <w:ind w:left="9" w:right="686" w:hanging="5"/>
        <w:rPr>
          <w:color w:val="000000"/>
          <w:sz w:val="24"/>
          <w:szCs w:val="24"/>
        </w:rPr>
      </w:pPr>
      <w:r w:rsidRPr="00E0254A">
        <w:rPr>
          <w:color w:val="000000"/>
          <w:sz w:val="24"/>
          <w:szCs w:val="24"/>
        </w:rPr>
        <w:t xml:space="preserve">ACAAC makes every effort to ensure fair and equitable distribution of grant monies based on stated criteria. Therefore, dissatisfaction with the denial of an award or with the amount of an award is not sufficient reason for an appeal. However, a grant request may be reconsidered if a procedural impropriety or error has affected its review. </w:t>
      </w:r>
      <w:r w:rsidR="00CA2993">
        <w:rPr>
          <w:color w:val="000000"/>
          <w:sz w:val="24"/>
          <w:szCs w:val="24"/>
        </w:rPr>
        <w:t>I</w:t>
      </w:r>
      <w:r w:rsidRPr="00E0254A">
        <w:rPr>
          <w:color w:val="000000"/>
          <w:sz w:val="24"/>
          <w:szCs w:val="24"/>
        </w:rPr>
        <w:t xml:space="preserve">f an applicant believes there is legitimate reason for an appeal, the following steps must be taken: </w:t>
      </w:r>
    </w:p>
    <w:p w14:paraId="2DEF84A9" w14:textId="62CDBD65" w:rsidR="007644D1" w:rsidRPr="00E0254A" w:rsidRDefault="00000000" w:rsidP="007644D1">
      <w:pPr>
        <w:pStyle w:val="ListParagraph"/>
        <w:widowControl w:val="0"/>
        <w:numPr>
          <w:ilvl w:val="0"/>
          <w:numId w:val="1"/>
        </w:numPr>
        <w:pBdr>
          <w:top w:val="nil"/>
          <w:left w:val="nil"/>
          <w:bottom w:val="nil"/>
          <w:right w:val="nil"/>
          <w:between w:val="nil"/>
        </w:pBdr>
        <w:spacing w:before="8" w:line="244" w:lineRule="auto"/>
        <w:ind w:right="338"/>
        <w:rPr>
          <w:color w:val="000000"/>
          <w:sz w:val="24"/>
          <w:szCs w:val="24"/>
        </w:rPr>
      </w:pPr>
      <w:r w:rsidRPr="00E0254A">
        <w:rPr>
          <w:color w:val="000000"/>
          <w:sz w:val="24"/>
          <w:szCs w:val="24"/>
        </w:rPr>
        <w:t>The applicant must discuss the problem with the Grant</w:t>
      </w:r>
      <w:r w:rsidR="00E0254A" w:rsidRPr="00E0254A">
        <w:rPr>
          <w:color w:val="000000"/>
          <w:sz w:val="24"/>
          <w:szCs w:val="24"/>
        </w:rPr>
        <w:t>s</w:t>
      </w:r>
      <w:r w:rsidRPr="00E0254A">
        <w:rPr>
          <w:color w:val="000000"/>
          <w:sz w:val="24"/>
          <w:szCs w:val="24"/>
        </w:rPr>
        <w:t xml:space="preserve"> Manager. </w:t>
      </w:r>
    </w:p>
    <w:p w14:paraId="35EBB945" w14:textId="77777777" w:rsidR="007644D1" w:rsidRPr="00E0254A" w:rsidRDefault="00000000" w:rsidP="007644D1">
      <w:pPr>
        <w:pStyle w:val="ListParagraph"/>
        <w:widowControl w:val="0"/>
        <w:numPr>
          <w:ilvl w:val="0"/>
          <w:numId w:val="1"/>
        </w:numPr>
        <w:pBdr>
          <w:top w:val="nil"/>
          <w:left w:val="nil"/>
          <w:bottom w:val="nil"/>
          <w:right w:val="nil"/>
          <w:between w:val="nil"/>
        </w:pBdr>
        <w:spacing w:before="8" w:line="244" w:lineRule="auto"/>
        <w:ind w:right="338"/>
        <w:rPr>
          <w:color w:val="000000"/>
          <w:sz w:val="24"/>
          <w:szCs w:val="24"/>
        </w:rPr>
      </w:pPr>
      <w:r w:rsidRPr="00E0254A">
        <w:rPr>
          <w:color w:val="000000"/>
          <w:sz w:val="24"/>
          <w:szCs w:val="24"/>
        </w:rPr>
        <w:t xml:space="preserve">To pursue an appeal, the applicant must write a letter to the April Nyman, ACAAC President &amp; CEO within 15 days following receipt of the grant award or denial letter requesting a reconsideration of the Arts Council’s decision and stating the grounds for the request. </w:t>
      </w:r>
    </w:p>
    <w:p w14:paraId="54B24DD3" w14:textId="1253E3D1" w:rsidR="00CA7F32" w:rsidRPr="00543EC6" w:rsidRDefault="00000000" w:rsidP="00543EC6">
      <w:pPr>
        <w:pStyle w:val="ListParagraph"/>
        <w:widowControl w:val="0"/>
        <w:numPr>
          <w:ilvl w:val="0"/>
          <w:numId w:val="1"/>
        </w:numPr>
        <w:pBdr>
          <w:top w:val="nil"/>
          <w:left w:val="nil"/>
          <w:bottom w:val="nil"/>
          <w:right w:val="nil"/>
          <w:between w:val="nil"/>
        </w:pBdr>
        <w:spacing w:before="8" w:line="244" w:lineRule="auto"/>
        <w:ind w:right="338"/>
        <w:rPr>
          <w:color w:val="000000"/>
          <w:sz w:val="24"/>
          <w:szCs w:val="24"/>
        </w:rPr>
      </w:pPr>
      <w:r w:rsidRPr="00E0254A">
        <w:rPr>
          <w:color w:val="000000"/>
          <w:sz w:val="24"/>
          <w:szCs w:val="24"/>
        </w:rPr>
        <w:t>The applicant will receive written notification on the determination of the appeal within 30 days of the receipt of the written request for reconsideration.</w:t>
      </w:r>
    </w:p>
    <w:p w14:paraId="593F758B" w14:textId="77777777" w:rsidR="00DC0279" w:rsidRPr="00543EC6" w:rsidRDefault="00DC0279" w:rsidP="00543EC6">
      <w:pPr>
        <w:widowControl w:val="0"/>
        <w:pBdr>
          <w:top w:val="nil"/>
          <w:left w:val="nil"/>
          <w:bottom w:val="nil"/>
          <w:right w:val="nil"/>
          <w:between w:val="nil"/>
        </w:pBdr>
        <w:spacing w:before="8" w:line="244" w:lineRule="auto"/>
        <w:ind w:right="338"/>
        <w:rPr>
          <w:color w:val="000000"/>
          <w:sz w:val="24"/>
          <w:szCs w:val="24"/>
        </w:rPr>
      </w:pPr>
    </w:p>
    <w:p w14:paraId="27DA086E" w14:textId="6F75E4EE" w:rsidR="003F73D0" w:rsidRPr="00E0254A" w:rsidRDefault="00000000" w:rsidP="00E0254A">
      <w:pPr>
        <w:widowControl w:val="0"/>
        <w:pBdr>
          <w:top w:val="nil"/>
          <w:left w:val="nil"/>
          <w:bottom w:val="nil"/>
          <w:right w:val="nil"/>
          <w:between w:val="nil"/>
        </w:pBdr>
        <w:spacing w:line="240" w:lineRule="auto"/>
        <w:rPr>
          <w:b/>
          <w:color w:val="009193"/>
          <w:sz w:val="24"/>
          <w:szCs w:val="24"/>
        </w:rPr>
      </w:pPr>
      <w:r w:rsidRPr="00E0254A">
        <w:rPr>
          <w:b/>
          <w:color w:val="009193"/>
          <w:sz w:val="24"/>
          <w:szCs w:val="24"/>
        </w:rPr>
        <w:t>202</w:t>
      </w:r>
      <w:r w:rsidR="00E0254A" w:rsidRPr="00E0254A">
        <w:rPr>
          <w:b/>
          <w:color w:val="009193"/>
          <w:sz w:val="24"/>
          <w:szCs w:val="24"/>
        </w:rPr>
        <w:t>6</w:t>
      </w:r>
      <w:r w:rsidRPr="00E0254A">
        <w:rPr>
          <w:b/>
          <w:color w:val="009193"/>
          <w:sz w:val="24"/>
          <w:szCs w:val="24"/>
        </w:rPr>
        <w:t xml:space="preserve"> </w:t>
      </w:r>
      <w:r w:rsidR="001B3F0B">
        <w:rPr>
          <w:b/>
          <w:color w:val="009193"/>
          <w:sz w:val="24"/>
          <w:szCs w:val="24"/>
        </w:rPr>
        <w:t>Fall</w:t>
      </w:r>
      <w:r w:rsidRPr="00E0254A">
        <w:rPr>
          <w:b/>
          <w:color w:val="009193"/>
          <w:sz w:val="24"/>
          <w:szCs w:val="24"/>
        </w:rPr>
        <w:t xml:space="preserve"> Mini Grant Scoring Rubric </w:t>
      </w:r>
    </w:p>
    <w:p w14:paraId="4409FFC2" w14:textId="77777777" w:rsidR="00B37496" w:rsidRPr="00E0254A" w:rsidRDefault="00B37496">
      <w:pPr>
        <w:widowControl w:val="0"/>
        <w:pBdr>
          <w:top w:val="nil"/>
          <w:left w:val="nil"/>
          <w:bottom w:val="nil"/>
          <w:right w:val="nil"/>
          <w:between w:val="nil"/>
        </w:pBdr>
        <w:spacing w:line="240" w:lineRule="auto"/>
        <w:ind w:left="3030"/>
        <w:rPr>
          <w:b/>
          <w:color w:val="009193"/>
          <w:sz w:val="24"/>
          <w:szCs w:val="24"/>
        </w:rPr>
      </w:pPr>
    </w:p>
    <w:p w14:paraId="72822DFD" w14:textId="77777777" w:rsidR="003F73D0" w:rsidRPr="00E0254A" w:rsidRDefault="00000000" w:rsidP="00B37496">
      <w:pPr>
        <w:widowControl w:val="0"/>
        <w:pBdr>
          <w:top w:val="nil"/>
          <w:left w:val="nil"/>
          <w:bottom w:val="nil"/>
          <w:right w:val="nil"/>
          <w:between w:val="nil"/>
        </w:pBdr>
        <w:spacing w:line="240" w:lineRule="auto"/>
        <w:ind w:left="16"/>
        <w:rPr>
          <w:b/>
          <w:color w:val="000000"/>
          <w:sz w:val="24"/>
          <w:szCs w:val="24"/>
        </w:rPr>
      </w:pPr>
      <w:r w:rsidRPr="00E0254A">
        <w:rPr>
          <w:b/>
          <w:color w:val="000000"/>
          <w:sz w:val="24"/>
          <w:szCs w:val="24"/>
        </w:rPr>
        <w:t xml:space="preserve">Each bullet is scored from 0-2: </w:t>
      </w:r>
    </w:p>
    <w:p w14:paraId="072B2E70" w14:textId="30564262" w:rsidR="003F73D0" w:rsidRPr="00E0254A" w:rsidRDefault="00000000" w:rsidP="006821AF">
      <w:pPr>
        <w:pStyle w:val="ListParagraph"/>
        <w:widowControl w:val="0"/>
        <w:numPr>
          <w:ilvl w:val="0"/>
          <w:numId w:val="9"/>
        </w:numPr>
        <w:pBdr>
          <w:top w:val="nil"/>
          <w:left w:val="nil"/>
          <w:bottom w:val="nil"/>
          <w:right w:val="nil"/>
          <w:between w:val="nil"/>
        </w:pBdr>
        <w:spacing w:before="12" w:line="240" w:lineRule="auto"/>
        <w:rPr>
          <w:color w:val="000000"/>
          <w:sz w:val="24"/>
          <w:szCs w:val="24"/>
        </w:rPr>
      </w:pPr>
      <w:r w:rsidRPr="00E0254A">
        <w:rPr>
          <w:color w:val="000000"/>
          <w:sz w:val="24"/>
          <w:szCs w:val="24"/>
        </w:rPr>
        <w:t>0</w:t>
      </w:r>
      <w:r w:rsidR="00E0254A" w:rsidRPr="00E0254A">
        <w:rPr>
          <w:color w:val="000000"/>
          <w:sz w:val="24"/>
          <w:szCs w:val="24"/>
        </w:rPr>
        <w:t xml:space="preserve"> </w:t>
      </w:r>
      <w:r w:rsidRPr="00E0254A">
        <w:rPr>
          <w:color w:val="000000"/>
          <w:sz w:val="24"/>
          <w:szCs w:val="24"/>
        </w:rPr>
        <w:t>=</w:t>
      </w:r>
      <w:r w:rsidR="00E0254A" w:rsidRPr="00E0254A">
        <w:rPr>
          <w:color w:val="000000"/>
          <w:sz w:val="24"/>
          <w:szCs w:val="24"/>
        </w:rPr>
        <w:t xml:space="preserve"> </w:t>
      </w:r>
      <w:r w:rsidRPr="00E0254A">
        <w:rPr>
          <w:color w:val="000000"/>
          <w:sz w:val="24"/>
          <w:szCs w:val="24"/>
        </w:rPr>
        <w:t xml:space="preserve">Does not satisfactorily meet criteria </w:t>
      </w:r>
    </w:p>
    <w:p w14:paraId="557CA161" w14:textId="6733C266" w:rsidR="007644D1" w:rsidRPr="00E0254A" w:rsidRDefault="00000000" w:rsidP="006821AF">
      <w:pPr>
        <w:pStyle w:val="ListParagraph"/>
        <w:widowControl w:val="0"/>
        <w:numPr>
          <w:ilvl w:val="0"/>
          <w:numId w:val="9"/>
        </w:numPr>
        <w:pBdr>
          <w:top w:val="nil"/>
          <w:left w:val="nil"/>
          <w:bottom w:val="nil"/>
          <w:right w:val="nil"/>
          <w:between w:val="nil"/>
        </w:pBdr>
        <w:spacing w:before="12" w:line="244" w:lineRule="auto"/>
        <w:ind w:right="841"/>
        <w:rPr>
          <w:color w:val="000000"/>
          <w:sz w:val="24"/>
          <w:szCs w:val="24"/>
        </w:rPr>
      </w:pPr>
      <w:r w:rsidRPr="00E0254A">
        <w:rPr>
          <w:color w:val="000000"/>
          <w:sz w:val="24"/>
          <w:szCs w:val="24"/>
        </w:rPr>
        <w:t>1</w:t>
      </w:r>
      <w:r w:rsidR="00E0254A" w:rsidRPr="00E0254A">
        <w:rPr>
          <w:color w:val="000000"/>
          <w:sz w:val="24"/>
          <w:szCs w:val="24"/>
        </w:rPr>
        <w:t xml:space="preserve"> </w:t>
      </w:r>
      <w:r w:rsidRPr="00E0254A">
        <w:rPr>
          <w:color w:val="000000"/>
          <w:sz w:val="24"/>
          <w:szCs w:val="24"/>
        </w:rPr>
        <w:t>=</w:t>
      </w:r>
      <w:r w:rsidR="00E0254A" w:rsidRPr="00E0254A">
        <w:rPr>
          <w:color w:val="000000"/>
          <w:sz w:val="24"/>
          <w:szCs w:val="24"/>
        </w:rPr>
        <w:t xml:space="preserve"> </w:t>
      </w:r>
      <w:r w:rsidRPr="00E0254A">
        <w:rPr>
          <w:color w:val="000000"/>
          <w:sz w:val="24"/>
          <w:szCs w:val="24"/>
        </w:rPr>
        <w:t xml:space="preserve">Partially meets criteria but does not yet fully meet criteria </w:t>
      </w:r>
    </w:p>
    <w:p w14:paraId="1EA124FA" w14:textId="1FD4B1E6" w:rsidR="003F73D0" w:rsidRPr="00E0254A" w:rsidRDefault="00000000" w:rsidP="006821AF">
      <w:pPr>
        <w:pStyle w:val="ListParagraph"/>
        <w:widowControl w:val="0"/>
        <w:numPr>
          <w:ilvl w:val="0"/>
          <w:numId w:val="9"/>
        </w:numPr>
        <w:pBdr>
          <w:top w:val="nil"/>
          <w:left w:val="nil"/>
          <w:bottom w:val="nil"/>
          <w:right w:val="nil"/>
          <w:between w:val="nil"/>
        </w:pBdr>
        <w:spacing w:before="12" w:line="244" w:lineRule="auto"/>
        <w:ind w:right="841"/>
        <w:rPr>
          <w:color w:val="000000"/>
          <w:sz w:val="24"/>
          <w:szCs w:val="24"/>
        </w:rPr>
      </w:pPr>
      <w:r w:rsidRPr="00E0254A">
        <w:rPr>
          <w:color w:val="000000"/>
          <w:sz w:val="24"/>
          <w:szCs w:val="24"/>
        </w:rPr>
        <w:t>2</w:t>
      </w:r>
      <w:r w:rsidR="00E0254A" w:rsidRPr="00E0254A">
        <w:rPr>
          <w:color w:val="000000"/>
          <w:sz w:val="24"/>
          <w:szCs w:val="24"/>
        </w:rPr>
        <w:t xml:space="preserve"> </w:t>
      </w:r>
      <w:r w:rsidRPr="00E0254A">
        <w:rPr>
          <w:color w:val="000000"/>
          <w:sz w:val="24"/>
          <w:szCs w:val="24"/>
        </w:rPr>
        <w:t>=</w:t>
      </w:r>
      <w:r w:rsidR="00E0254A" w:rsidRPr="00E0254A">
        <w:rPr>
          <w:color w:val="000000"/>
          <w:sz w:val="24"/>
          <w:szCs w:val="24"/>
        </w:rPr>
        <w:t xml:space="preserve"> </w:t>
      </w:r>
      <w:r w:rsidRPr="00E0254A">
        <w:rPr>
          <w:color w:val="000000"/>
          <w:sz w:val="24"/>
          <w:szCs w:val="24"/>
        </w:rPr>
        <w:t xml:space="preserve">Fully meets criteria </w:t>
      </w:r>
    </w:p>
    <w:p w14:paraId="27145DB1" w14:textId="265E3E62" w:rsidR="003F73D0" w:rsidRPr="00E0254A" w:rsidRDefault="00000000">
      <w:pPr>
        <w:widowControl w:val="0"/>
        <w:pBdr>
          <w:top w:val="nil"/>
          <w:left w:val="nil"/>
          <w:bottom w:val="nil"/>
          <w:right w:val="nil"/>
          <w:between w:val="nil"/>
        </w:pBdr>
        <w:spacing w:before="289" w:line="240" w:lineRule="auto"/>
        <w:ind w:left="9"/>
        <w:rPr>
          <w:b/>
          <w:color w:val="000000"/>
          <w:sz w:val="24"/>
          <w:szCs w:val="24"/>
        </w:rPr>
      </w:pPr>
      <w:r w:rsidRPr="00E0254A">
        <w:rPr>
          <w:b/>
          <w:color w:val="000000"/>
          <w:sz w:val="24"/>
          <w:szCs w:val="24"/>
        </w:rPr>
        <w:t>Criteria 1 [</w:t>
      </w:r>
      <w:r w:rsidR="00DC0279">
        <w:rPr>
          <w:b/>
          <w:color w:val="000000"/>
          <w:sz w:val="24"/>
          <w:szCs w:val="24"/>
        </w:rPr>
        <w:t>8</w:t>
      </w:r>
      <w:r w:rsidRPr="00E0254A">
        <w:rPr>
          <w:b/>
          <w:color w:val="000000"/>
          <w:sz w:val="24"/>
          <w:szCs w:val="24"/>
        </w:rPr>
        <w:t xml:space="preserve"> pts] </w:t>
      </w:r>
    </w:p>
    <w:p w14:paraId="41A07B8A" w14:textId="1639F60F" w:rsidR="00DC0279" w:rsidRPr="00543EC6" w:rsidRDefault="00000000" w:rsidP="00543EC6">
      <w:pPr>
        <w:widowControl w:val="0"/>
        <w:pBdr>
          <w:top w:val="nil"/>
          <w:left w:val="nil"/>
          <w:bottom w:val="nil"/>
          <w:right w:val="nil"/>
          <w:between w:val="nil"/>
        </w:pBdr>
        <w:spacing w:before="12" w:line="240" w:lineRule="auto"/>
        <w:ind w:left="16"/>
        <w:rPr>
          <w:b/>
          <w:color w:val="000000"/>
          <w:sz w:val="24"/>
          <w:szCs w:val="24"/>
        </w:rPr>
      </w:pPr>
      <w:r w:rsidRPr="00E0254A">
        <w:rPr>
          <w:b/>
          <w:color w:val="000000"/>
          <w:sz w:val="24"/>
          <w:szCs w:val="24"/>
        </w:rPr>
        <w:t xml:space="preserve">Project Information </w:t>
      </w:r>
    </w:p>
    <w:p w14:paraId="6AAAE2BB" w14:textId="087A57D9" w:rsidR="003F73D0" w:rsidRPr="00543EC6" w:rsidRDefault="00E66296" w:rsidP="006821AF">
      <w:pPr>
        <w:pStyle w:val="ListParagraph"/>
        <w:widowControl w:val="0"/>
        <w:numPr>
          <w:ilvl w:val="0"/>
          <w:numId w:val="11"/>
        </w:numPr>
        <w:pBdr>
          <w:top w:val="nil"/>
          <w:left w:val="nil"/>
          <w:bottom w:val="nil"/>
          <w:right w:val="nil"/>
          <w:between w:val="nil"/>
        </w:pBdr>
        <w:spacing w:before="12" w:line="240" w:lineRule="auto"/>
        <w:rPr>
          <w:color w:val="000000"/>
          <w:sz w:val="24"/>
          <w:szCs w:val="24"/>
        </w:rPr>
      </w:pPr>
      <w:r w:rsidRPr="00543EC6">
        <w:rPr>
          <w:color w:val="000000"/>
          <w:sz w:val="24"/>
          <w:szCs w:val="24"/>
        </w:rPr>
        <w:t xml:space="preserve">Application includes a clear and specific </w:t>
      </w:r>
      <w:r w:rsidR="00E81DE8" w:rsidRPr="00543EC6">
        <w:rPr>
          <w:color w:val="000000"/>
          <w:sz w:val="24"/>
          <w:szCs w:val="24"/>
        </w:rPr>
        <w:t xml:space="preserve">description </w:t>
      </w:r>
      <w:r w:rsidRPr="00543EC6">
        <w:rPr>
          <w:color w:val="000000"/>
          <w:sz w:val="24"/>
          <w:szCs w:val="24"/>
        </w:rPr>
        <w:t>of the proposed arts activity</w:t>
      </w:r>
      <w:r w:rsidR="00E81DE8" w:rsidRPr="00543EC6">
        <w:rPr>
          <w:color w:val="000000"/>
          <w:sz w:val="24"/>
          <w:szCs w:val="24"/>
        </w:rPr>
        <w:t xml:space="preserve"> and the intended audience</w:t>
      </w:r>
    </w:p>
    <w:p w14:paraId="3B40AA5C" w14:textId="62AE23EE" w:rsidR="00DC0279" w:rsidRPr="00DC0279" w:rsidRDefault="00DC0279" w:rsidP="00DC0279">
      <w:pPr>
        <w:pStyle w:val="ListParagraph"/>
        <w:widowControl w:val="0"/>
        <w:numPr>
          <w:ilvl w:val="0"/>
          <w:numId w:val="11"/>
        </w:numPr>
        <w:pBdr>
          <w:top w:val="nil"/>
          <w:left w:val="nil"/>
          <w:bottom w:val="nil"/>
          <w:right w:val="nil"/>
          <w:between w:val="nil"/>
        </w:pBdr>
        <w:spacing w:before="12" w:line="244" w:lineRule="auto"/>
        <w:ind w:right="1448"/>
        <w:rPr>
          <w:color w:val="000000"/>
          <w:sz w:val="24"/>
          <w:szCs w:val="24"/>
        </w:rPr>
      </w:pPr>
      <w:r w:rsidRPr="00E0254A">
        <w:rPr>
          <w:color w:val="000000"/>
          <w:sz w:val="24"/>
          <w:szCs w:val="24"/>
        </w:rPr>
        <w:t>Project demonstrates creativity, risk-taking, and</w:t>
      </w:r>
      <w:r>
        <w:rPr>
          <w:color w:val="000000"/>
          <w:sz w:val="24"/>
          <w:szCs w:val="24"/>
        </w:rPr>
        <w:t>/or</w:t>
      </w:r>
      <w:r w:rsidRPr="00E0254A">
        <w:rPr>
          <w:color w:val="000000"/>
          <w:sz w:val="24"/>
          <w:szCs w:val="24"/>
        </w:rPr>
        <w:t xml:space="preserve"> innovation</w:t>
      </w:r>
    </w:p>
    <w:p w14:paraId="38C9180B" w14:textId="4E106BD3" w:rsidR="003F73D0" w:rsidRPr="00E0254A" w:rsidRDefault="00000000" w:rsidP="006821AF">
      <w:pPr>
        <w:pStyle w:val="ListParagraph"/>
        <w:widowControl w:val="0"/>
        <w:numPr>
          <w:ilvl w:val="0"/>
          <w:numId w:val="11"/>
        </w:numPr>
        <w:pBdr>
          <w:top w:val="nil"/>
          <w:left w:val="nil"/>
          <w:bottom w:val="nil"/>
          <w:right w:val="nil"/>
          <w:between w:val="nil"/>
        </w:pBdr>
        <w:spacing w:before="12" w:line="240" w:lineRule="auto"/>
        <w:rPr>
          <w:color w:val="000000"/>
          <w:sz w:val="24"/>
          <w:szCs w:val="24"/>
        </w:rPr>
      </w:pPr>
      <w:r w:rsidRPr="00E0254A">
        <w:rPr>
          <w:color w:val="000000"/>
          <w:sz w:val="24"/>
          <w:szCs w:val="24"/>
        </w:rPr>
        <w:t xml:space="preserve">Project fits within the organization(s) mission and goals </w:t>
      </w:r>
    </w:p>
    <w:p w14:paraId="3320E48A" w14:textId="71BDAD81" w:rsidR="006821AF" w:rsidRPr="00E0254A" w:rsidRDefault="00BC2B8F" w:rsidP="006821AF">
      <w:pPr>
        <w:pStyle w:val="ListParagraph"/>
        <w:widowControl w:val="0"/>
        <w:numPr>
          <w:ilvl w:val="0"/>
          <w:numId w:val="11"/>
        </w:numPr>
        <w:pBdr>
          <w:top w:val="nil"/>
          <w:left w:val="nil"/>
          <w:bottom w:val="nil"/>
          <w:right w:val="nil"/>
          <w:between w:val="nil"/>
        </w:pBdr>
        <w:spacing w:before="12" w:line="244" w:lineRule="auto"/>
        <w:ind w:right="1448"/>
        <w:rPr>
          <w:color w:val="000000"/>
          <w:sz w:val="24"/>
          <w:szCs w:val="24"/>
        </w:rPr>
      </w:pPr>
      <w:r w:rsidRPr="00E0254A">
        <w:rPr>
          <w:color w:val="000000"/>
          <w:sz w:val="24"/>
          <w:szCs w:val="24"/>
        </w:rPr>
        <w:t>Project has a clear and realistic implementation plan</w:t>
      </w:r>
    </w:p>
    <w:p w14:paraId="0BE0F32B" w14:textId="08664388" w:rsidR="003F73D0" w:rsidRPr="00E0254A" w:rsidRDefault="00000000">
      <w:pPr>
        <w:widowControl w:val="0"/>
        <w:pBdr>
          <w:top w:val="nil"/>
          <w:left w:val="nil"/>
          <w:bottom w:val="nil"/>
          <w:right w:val="nil"/>
          <w:between w:val="nil"/>
        </w:pBdr>
        <w:spacing w:before="289" w:line="240" w:lineRule="auto"/>
        <w:ind w:left="9"/>
        <w:rPr>
          <w:b/>
          <w:color w:val="000000"/>
          <w:sz w:val="24"/>
          <w:szCs w:val="24"/>
        </w:rPr>
      </w:pPr>
      <w:r w:rsidRPr="00E0254A">
        <w:rPr>
          <w:b/>
          <w:color w:val="000000"/>
          <w:sz w:val="24"/>
          <w:szCs w:val="24"/>
        </w:rPr>
        <w:t>Criteria 2 [</w:t>
      </w:r>
      <w:r w:rsidR="00DC0279">
        <w:rPr>
          <w:b/>
          <w:color w:val="000000"/>
          <w:sz w:val="24"/>
          <w:szCs w:val="24"/>
        </w:rPr>
        <w:t>8</w:t>
      </w:r>
      <w:r w:rsidRPr="00E0254A">
        <w:rPr>
          <w:b/>
          <w:color w:val="000000"/>
          <w:sz w:val="24"/>
          <w:szCs w:val="24"/>
        </w:rPr>
        <w:t xml:space="preserve"> pts] </w:t>
      </w:r>
    </w:p>
    <w:p w14:paraId="4FDD5E62" w14:textId="77777777" w:rsidR="003F73D0" w:rsidRDefault="00000000">
      <w:pPr>
        <w:widowControl w:val="0"/>
        <w:pBdr>
          <w:top w:val="nil"/>
          <w:left w:val="nil"/>
          <w:bottom w:val="nil"/>
          <w:right w:val="nil"/>
          <w:between w:val="nil"/>
        </w:pBdr>
        <w:spacing w:before="12" w:line="240" w:lineRule="auto"/>
        <w:ind w:left="9"/>
        <w:rPr>
          <w:b/>
          <w:color w:val="000000"/>
          <w:sz w:val="24"/>
          <w:szCs w:val="24"/>
        </w:rPr>
      </w:pPr>
      <w:r w:rsidRPr="00E0254A">
        <w:rPr>
          <w:b/>
          <w:color w:val="000000"/>
          <w:sz w:val="24"/>
          <w:szCs w:val="24"/>
        </w:rPr>
        <w:t xml:space="preserve">Outreach and Community Impact </w:t>
      </w:r>
    </w:p>
    <w:p w14:paraId="1BFB789C" w14:textId="76FEA7B0" w:rsidR="00E81DE8" w:rsidRDefault="00E81DE8" w:rsidP="00E81DE8">
      <w:pPr>
        <w:pStyle w:val="ListParagraph"/>
        <w:widowControl w:val="0"/>
        <w:numPr>
          <w:ilvl w:val="0"/>
          <w:numId w:val="11"/>
        </w:numPr>
        <w:pBdr>
          <w:top w:val="nil"/>
          <w:left w:val="nil"/>
          <w:bottom w:val="nil"/>
          <w:right w:val="nil"/>
          <w:between w:val="nil"/>
        </w:pBdr>
        <w:spacing w:before="12" w:line="240" w:lineRule="auto"/>
        <w:rPr>
          <w:color w:val="000000"/>
          <w:sz w:val="24"/>
          <w:szCs w:val="24"/>
        </w:rPr>
      </w:pPr>
      <w:r>
        <w:rPr>
          <w:color w:val="000000"/>
          <w:sz w:val="24"/>
          <w:szCs w:val="24"/>
        </w:rPr>
        <w:t>Application includes clear and thorough evidence of the intended community impact</w:t>
      </w:r>
    </w:p>
    <w:p w14:paraId="1AF0E8A8" w14:textId="36579953" w:rsidR="00543EC6" w:rsidRPr="00E81DE8" w:rsidRDefault="00543EC6" w:rsidP="00E81DE8">
      <w:pPr>
        <w:pStyle w:val="ListParagraph"/>
        <w:widowControl w:val="0"/>
        <w:numPr>
          <w:ilvl w:val="0"/>
          <w:numId w:val="11"/>
        </w:numPr>
        <w:pBdr>
          <w:top w:val="nil"/>
          <w:left w:val="nil"/>
          <w:bottom w:val="nil"/>
          <w:right w:val="nil"/>
          <w:between w:val="nil"/>
        </w:pBdr>
        <w:spacing w:before="12" w:line="240" w:lineRule="auto"/>
        <w:rPr>
          <w:color w:val="000000"/>
          <w:sz w:val="24"/>
          <w:szCs w:val="24"/>
        </w:rPr>
      </w:pPr>
      <w:r>
        <w:rPr>
          <w:color w:val="000000"/>
          <w:sz w:val="24"/>
          <w:szCs w:val="24"/>
        </w:rPr>
        <w:t>Applicant is engaging with other community partners to complete project</w:t>
      </w:r>
    </w:p>
    <w:p w14:paraId="026AFCD8" w14:textId="3F4FC365" w:rsidR="007644D1" w:rsidRPr="00E0254A" w:rsidRDefault="00000000" w:rsidP="006821AF">
      <w:pPr>
        <w:pStyle w:val="ListParagraph"/>
        <w:widowControl w:val="0"/>
        <w:numPr>
          <w:ilvl w:val="0"/>
          <w:numId w:val="12"/>
        </w:numPr>
        <w:pBdr>
          <w:top w:val="nil"/>
          <w:left w:val="nil"/>
          <w:bottom w:val="nil"/>
          <w:right w:val="nil"/>
          <w:between w:val="nil"/>
        </w:pBdr>
        <w:spacing w:before="12" w:line="244" w:lineRule="auto"/>
        <w:ind w:right="2100"/>
        <w:rPr>
          <w:color w:val="000000"/>
          <w:sz w:val="24"/>
          <w:szCs w:val="24"/>
        </w:rPr>
      </w:pPr>
      <w:r w:rsidRPr="00E0254A">
        <w:rPr>
          <w:color w:val="000000"/>
          <w:sz w:val="24"/>
          <w:szCs w:val="24"/>
        </w:rPr>
        <w:t>Will reach a</w:t>
      </w:r>
      <w:r w:rsidR="00DC0279">
        <w:rPr>
          <w:color w:val="000000"/>
          <w:sz w:val="24"/>
          <w:szCs w:val="24"/>
        </w:rPr>
        <w:t xml:space="preserve">n </w:t>
      </w:r>
      <w:r w:rsidR="00DC0279" w:rsidRPr="00543EC6">
        <w:rPr>
          <w:color w:val="000000"/>
          <w:sz w:val="24"/>
          <w:szCs w:val="24"/>
        </w:rPr>
        <w:t>underserved</w:t>
      </w:r>
      <w:r w:rsidR="00183CCD" w:rsidRPr="00DC0279">
        <w:rPr>
          <w:b/>
          <w:bCs/>
          <w:color w:val="000000"/>
          <w:sz w:val="24"/>
          <w:szCs w:val="24"/>
        </w:rPr>
        <w:t>,</w:t>
      </w:r>
      <w:r w:rsidR="00183CCD">
        <w:rPr>
          <w:color w:val="000000"/>
          <w:sz w:val="24"/>
          <w:szCs w:val="24"/>
        </w:rPr>
        <w:t xml:space="preserve"> diverse, </w:t>
      </w:r>
      <w:r w:rsidR="00E66296">
        <w:rPr>
          <w:color w:val="000000"/>
          <w:sz w:val="24"/>
          <w:szCs w:val="24"/>
        </w:rPr>
        <w:t>and/</w:t>
      </w:r>
      <w:r w:rsidR="00183CCD">
        <w:rPr>
          <w:color w:val="000000"/>
          <w:sz w:val="24"/>
          <w:szCs w:val="24"/>
        </w:rPr>
        <w:t>or new audience</w:t>
      </w:r>
      <w:r w:rsidRPr="00E0254A">
        <w:rPr>
          <w:color w:val="000000"/>
          <w:sz w:val="24"/>
          <w:szCs w:val="24"/>
        </w:rPr>
        <w:t xml:space="preserve"> </w:t>
      </w:r>
    </w:p>
    <w:p w14:paraId="08A6832F" w14:textId="544B1134" w:rsidR="006821AF" w:rsidRPr="00E0254A" w:rsidRDefault="00000000" w:rsidP="006821AF">
      <w:pPr>
        <w:pStyle w:val="ListParagraph"/>
        <w:widowControl w:val="0"/>
        <w:numPr>
          <w:ilvl w:val="0"/>
          <w:numId w:val="12"/>
        </w:numPr>
        <w:pBdr>
          <w:top w:val="nil"/>
          <w:left w:val="nil"/>
          <w:bottom w:val="nil"/>
          <w:right w:val="nil"/>
          <w:between w:val="nil"/>
        </w:pBdr>
        <w:spacing w:before="8" w:line="244" w:lineRule="auto"/>
        <w:ind w:right="2093"/>
        <w:rPr>
          <w:color w:val="000000"/>
          <w:sz w:val="24"/>
          <w:szCs w:val="24"/>
        </w:rPr>
      </w:pPr>
      <w:r w:rsidRPr="00E0254A">
        <w:rPr>
          <w:color w:val="000000"/>
          <w:sz w:val="24"/>
          <w:szCs w:val="24"/>
        </w:rPr>
        <w:t xml:space="preserve">Organization will </w:t>
      </w:r>
      <w:r w:rsidR="00E66296">
        <w:rPr>
          <w:color w:val="000000"/>
          <w:sz w:val="24"/>
          <w:szCs w:val="24"/>
        </w:rPr>
        <w:t xml:space="preserve">effectively </w:t>
      </w:r>
      <w:r w:rsidRPr="00E0254A">
        <w:rPr>
          <w:color w:val="000000"/>
          <w:sz w:val="24"/>
          <w:szCs w:val="24"/>
        </w:rPr>
        <w:t xml:space="preserve">measure programmatic impact and success </w:t>
      </w:r>
    </w:p>
    <w:p w14:paraId="4B018AFB" w14:textId="5EEEC9DA" w:rsidR="003F73D0" w:rsidRPr="00E0254A" w:rsidRDefault="00000000" w:rsidP="006821AF">
      <w:pPr>
        <w:widowControl w:val="0"/>
        <w:pBdr>
          <w:top w:val="nil"/>
          <w:left w:val="nil"/>
          <w:bottom w:val="nil"/>
          <w:right w:val="nil"/>
          <w:between w:val="nil"/>
        </w:pBdr>
        <w:spacing w:before="289" w:line="240" w:lineRule="auto"/>
        <w:rPr>
          <w:b/>
          <w:color w:val="000000"/>
          <w:sz w:val="24"/>
          <w:szCs w:val="24"/>
        </w:rPr>
      </w:pPr>
      <w:r w:rsidRPr="00E0254A">
        <w:rPr>
          <w:b/>
          <w:color w:val="000000"/>
          <w:sz w:val="24"/>
          <w:szCs w:val="24"/>
        </w:rPr>
        <w:t>Criteria 3 [</w:t>
      </w:r>
      <w:r w:rsidR="00DC0279">
        <w:rPr>
          <w:b/>
          <w:color w:val="000000"/>
          <w:sz w:val="24"/>
          <w:szCs w:val="24"/>
        </w:rPr>
        <w:t>8</w:t>
      </w:r>
      <w:r w:rsidRPr="00E0254A">
        <w:rPr>
          <w:b/>
          <w:color w:val="000000"/>
          <w:sz w:val="24"/>
          <w:szCs w:val="24"/>
        </w:rPr>
        <w:t xml:space="preserve"> pts] </w:t>
      </w:r>
    </w:p>
    <w:p w14:paraId="7E0DA2C0" w14:textId="77777777" w:rsidR="006821AF" w:rsidRPr="00E0254A" w:rsidRDefault="00000000" w:rsidP="006821AF">
      <w:pPr>
        <w:widowControl w:val="0"/>
        <w:pBdr>
          <w:top w:val="nil"/>
          <w:left w:val="nil"/>
          <w:bottom w:val="nil"/>
          <w:right w:val="nil"/>
          <w:between w:val="nil"/>
        </w:pBdr>
        <w:spacing w:before="12" w:line="240" w:lineRule="auto"/>
        <w:ind w:left="16"/>
        <w:rPr>
          <w:b/>
          <w:color w:val="000000"/>
          <w:sz w:val="24"/>
          <w:szCs w:val="24"/>
        </w:rPr>
      </w:pPr>
      <w:r w:rsidRPr="00E0254A">
        <w:rPr>
          <w:b/>
          <w:color w:val="000000"/>
          <w:sz w:val="24"/>
          <w:szCs w:val="24"/>
        </w:rPr>
        <w:t xml:space="preserve">Budget </w:t>
      </w:r>
    </w:p>
    <w:p w14:paraId="799F9044" w14:textId="461A67D1" w:rsidR="003F73D0" w:rsidRPr="00E0254A" w:rsidRDefault="00000000" w:rsidP="006821AF">
      <w:pPr>
        <w:pStyle w:val="ListParagraph"/>
        <w:widowControl w:val="0"/>
        <w:numPr>
          <w:ilvl w:val="0"/>
          <w:numId w:val="13"/>
        </w:numPr>
        <w:pBdr>
          <w:top w:val="nil"/>
          <w:left w:val="nil"/>
          <w:bottom w:val="nil"/>
          <w:right w:val="nil"/>
          <w:between w:val="nil"/>
        </w:pBdr>
        <w:spacing w:before="12" w:line="240" w:lineRule="auto"/>
        <w:rPr>
          <w:b/>
          <w:color w:val="000000"/>
          <w:sz w:val="24"/>
          <w:szCs w:val="24"/>
        </w:rPr>
      </w:pPr>
      <w:r w:rsidRPr="00E0254A">
        <w:rPr>
          <w:color w:val="000000"/>
          <w:sz w:val="24"/>
          <w:szCs w:val="24"/>
        </w:rPr>
        <w:t xml:space="preserve">Leverages income from other sources, including in-kind donations </w:t>
      </w:r>
    </w:p>
    <w:p w14:paraId="796E8A6B" w14:textId="707E00CA" w:rsidR="003F73D0" w:rsidRPr="00E0254A" w:rsidRDefault="00000000" w:rsidP="006821AF">
      <w:pPr>
        <w:pStyle w:val="ListParagraph"/>
        <w:widowControl w:val="0"/>
        <w:numPr>
          <w:ilvl w:val="0"/>
          <w:numId w:val="13"/>
        </w:numPr>
        <w:pBdr>
          <w:top w:val="nil"/>
          <w:left w:val="nil"/>
          <w:bottom w:val="nil"/>
          <w:right w:val="nil"/>
          <w:between w:val="nil"/>
        </w:pBdr>
        <w:spacing w:before="12" w:line="240" w:lineRule="auto"/>
        <w:rPr>
          <w:color w:val="000000"/>
          <w:sz w:val="24"/>
          <w:szCs w:val="24"/>
        </w:rPr>
      </w:pPr>
      <w:r w:rsidRPr="00E0254A">
        <w:rPr>
          <w:color w:val="000000"/>
          <w:sz w:val="24"/>
          <w:szCs w:val="24"/>
        </w:rPr>
        <w:t xml:space="preserve">All expenses are reasonable and appropriate </w:t>
      </w:r>
    </w:p>
    <w:p w14:paraId="20C12588" w14:textId="07994491" w:rsidR="003F73D0" w:rsidRPr="00E0254A" w:rsidRDefault="00000000" w:rsidP="006821AF">
      <w:pPr>
        <w:pStyle w:val="ListParagraph"/>
        <w:widowControl w:val="0"/>
        <w:numPr>
          <w:ilvl w:val="0"/>
          <w:numId w:val="13"/>
        </w:numPr>
        <w:pBdr>
          <w:top w:val="nil"/>
          <w:left w:val="nil"/>
          <w:bottom w:val="nil"/>
          <w:right w:val="nil"/>
          <w:between w:val="nil"/>
        </w:pBdr>
        <w:spacing w:before="12" w:line="240" w:lineRule="auto"/>
        <w:rPr>
          <w:color w:val="000000"/>
          <w:sz w:val="24"/>
          <w:szCs w:val="24"/>
        </w:rPr>
      </w:pPr>
      <w:r w:rsidRPr="00E0254A">
        <w:rPr>
          <w:color w:val="000000"/>
          <w:sz w:val="24"/>
          <w:szCs w:val="24"/>
        </w:rPr>
        <w:t xml:space="preserve">ACAAC request will support completion of the project </w:t>
      </w:r>
    </w:p>
    <w:p w14:paraId="6F7584E4" w14:textId="0F0656FA" w:rsidR="00543EC6" w:rsidRPr="00543EC6" w:rsidRDefault="00000000" w:rsidP="00543EC6">
      <w:pPr>
        <w:pStyle w:val="ListParagraph"/>
        <w:widowControl w:val="0"/>
        <w:numPr>
          <w:ilvl w:val="0"/>
          <w:numId w:val="13"/>
        </w:numPr>
        <w:pBdr>
          <w:top w:val="nil"/>
          <w:left w:val="nil"/>
          <w:bottom w:val="nil"/>
          <w:right w:val="nil"/>
          <w:between w:val="nil"/>
        </w:pBdr>
        <w:spacing w:before="12" w:line="240" w:lineRule="auto"/>
        <w:rPr>
          <w:color w:val="000000"/>
          <w:sz w:val="24"/>
          <w:szCs w:val="24"/>
        </w:rPr>
      </w:pPr>
      <w:r w:rsidRPr="00E0254A">
        <w:rPr>
          <w:color w:val="000000"/>
          <w:sz w:val="24"/>
          <w:szCs w:val="24"/>
        </w:rPr>
        <w:t xml:space="preserve">Budget clearly demonstrates </w:t>
      </w:r>
      <w:r w:rsidR="0031609F" w:rsidRPr="00E0254A">
        <w:rPr>
          <w:color w:val="000000"/>
          <w:sz w:val="24"/>
          <w:szCs w:val="24"/>
        </w:rPr>
        <w:t>a 1:1 match</w:t>
      </w:r>
    </w:p>
    <w:p w14:paraId="69B36896" w14:textId="3B55F250" w:rsidR="00543EC6" w:rsidRDefault="00543EC6" w:rsidP="00543EC6">
      <w:pPr>
        <w:pStyle w:val="ListParagraph"/>
        <w:widowControl w:val="0"/>
        <w:pBdr>
          <w:top w:val="nil"/>
          <w:left w:val="nil"/>
          <w:bottom w:val="nil"/>
          <w:right w:val="nil"/>
          <w:between w:val="nil"/>
        </w:pBdr>
        <w:spacing w:line="244" w:lineRule="auto"/>
        <w:ind w:right="734"/>
        <w:rPr>
          <w:i/>
          <w:color w:val="000000"/>
          <w:sz w:val="24"/>
          <w:szCs w:val="24"/>
        </w:rPr>
      </w:pPr>
      <w:r w:rsidRPr="00E0254A">
        <w:rPr>
          <w:i/>
          <w:color w:val="000000"/>
          <w:sz w:val="24"/>
          <w:szCs w:val="24"/>
        </w:rPr>
        <w:t xml:space="preserve">. </w:t>
      </w:r>
    </w:p>
    <w:p w14:paraId="6700B02E" w14:textId="77777777" w:rsidR="00543EC6" w:rsidRPr="00543EC6" w:rsidRDefault="00543EC6" w:rsidP="00543EC6">
      <w:pPr>
        <w:widowControl w:val="0"/>
        <w:pBdr>
          <w:top w:val="nil"/>
          <w:left w:val="nil"/>
          <w:bottom w:val="nil"/>
          <w:right w:val="nil"/>
          <w:between w:val="nil"/>
        </w:pBdr>
        <w:spacing w:before="12" w:line="240" w:lineRule="auto"/>
        <w:rPr>
          <w:color w:val="000000"/>
          <w:sz w:val="24"/>
          <w:szCs w:val="24"/>
        </w:rPr>
      </w:pPr>
    </w:p>
    <w:p w14:paraId="4C21A9C1" w14:textId="581086D1" w:rsidR="003F73D0" w:rsidRPr="00E81DE8" w:rsidRDefault="003F73D0" w:rsidP="00543EC6">
      <w:pPr>
        <w:pStyle w:val="ListParagraph"/>
        <w:widowControl w:val="0"/>
        <w:pBdr>
          <w:top w:val="nil"/>
          <w:left w:val="nil"/>
          <w:bottom w:val="nil"/>
          <w:right w:val="nil"/>
          <w:between w:val="nil"/>
        </w:pBdr>
        <w:spacing w:before="12" w:line="240" w:lineRule="auto"/>
        <w:rPr>
          <w:strike/>
          <w:color w:val="000000"/>
          <w:sz w:val="23"/>
          <w:szCs w:val="23"/>
        </w:rPr>
      </w:pPr>
    </w:p>
    <w:sectPr w:rsidR="003F73D0" w:rsidRPr="00E81DE8" w:rsidSect="0031609F">
      <w:footerReference w:type="even" r:id="rId9"/>
      <w:footerReference w:type="default" r:id="rId10"/>
      <w:pgSz w:w="12240" w:h="15840"/>
      <w:pgMar w:top="1152" w:right="1296" w:bottom="1152" w:left="1296"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F7D3" w14:textId="77777777" w:rsidR="009D2C13" w:rsidRDefault="009D2C13" w:rsidP="00CA7F32">
      <w:pPr>
        <w:spacing w:line="240" w:lineRule="auto"/>
      </w:pPr>
      <w:r>
        <w:separator/>
      </w:r>
    </w:p>
  </w:endnote>
  <w:endnote w:type="continuationSeparator" w:id="0">
    <w:p w14:paraId="4C7D1A6E" w14:textId="77777777" w:rsidR="009D2C13" w:rsidRDefault="009D2C13" w:rsidP="00CA7F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945993"/>
      <w:docPartObj>
        <w:docPartGallery w:val="Page Numbers (Bottom of Page)"/>
        <w:docPartUnique/>
      </w:docPartObj>
    </w:sdtPr>
    <w:sdtContent>
      <w:p w14:paraId="4C43356E" w14:textId="571B01E1" w:rsidR="00CA7F32" w:rsidRDefault="00CA7F32" w:rsidP="009437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0F4E80" w14:textId="77777777" w:rsidR="00CA7F32" w:rsidRDefault="00CA7F32" w:rsidP="00CA7F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8901494"/>
      <w:docPartObj>
        <w:docPartGallery w:val="Page Numbers (Bottom of Page)"/>
        <w:docPartUnique/>
      </w:docPartObj>
    </w:sdtPr>
    <w:sdtContent>
      <w:p w14:paraId="68F9D13E" w14:textId="61C00785" w:rsidR="00CA7F32" w:rsidRDefault="00CA7F32" w:rsidP="009437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12163AE" w14:textId="77777777" w:rsidR="00CA7F32" w:rsidRDefault="00CA7F32" w:rsidP="00CA7F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1E6F6" w14:textId="77777777" w:rsidR="009D2C13" w:rsidRDefault="009D2C13" w:rsidP="00CA7F32">
      <w:pPr>
        <w:spacing w:line="240" w:lineRule="auto"/>
      </w:pPr>
      <w:r>
        <w:separator/>
      </w:r>
    </w:p>
  </w:footnote>
  <w:footnote w:type="continuationSeparator" w:id="0">
    <w:p w14:paraId="1FA3BF11" w14:textId="77777777" w:rsidR="009D2C13" w:rsidRDefault="009D2C13" w:rsidP="00CA7F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B7AE2"/>
    <w:multiLevelType w:val="hybridMultilevel"/>
    <w:tmpl w:val="15C23B48"/>
    <w:lvl w:ilvl="0" w:tplc="0409000F">
      <w:start w:val="1"/>
      <w:numFmt w:val="decimal"/>
      <w:lvlText w:val="%1."/>
      <w:lvlJc w:val="left"/>
      <w:pPr>
        <w:ind w:left="1093" w:hanging="360"/>
      </w:pPr>
    </w:lvl>
    <w:lvl w:ilvl="1" w:tplc="04090019" w:tentative="1">
      <w:start w:val="1"/>
      <w:numFmt w:val="lowerLetter"/>
      <w:lvlText w:val="%2."/>
      <w:lvlJc w:val="left"/>
      <w:pPr>
        <w:ind w:left="1813" w:hanging="360"/>
      </w:pPr>
    </w:lvl>
    <w:lvl w:ilvl="2" w:tplc="0409001B" w:tentative="1">
      <w:start w:val="1"/>
      <w:numFmt w:val="lowerRoman"/>
      <w:lvlText w:val="%3."/>
      <w:lvlJc w:val="right"/>
      <w:pPr>
        <w:ind w:left="2533" w:hanging="180"/>
      </w:pPr>
    </w:lvl>
    <w:lvl w:ilvl="3" w:tplc="0409000F" w:tentative="1">
      <w:start w:val="1"/>
      <w:numFmt w:val="decimal"/>
      <w:lvlText w:val="%4."/>
      <w:lvlJc w:val="left"/>
      <w:pPr>
        <w:ind w:left="3253" w:hanging="360"/>
      </w:pPr>
    </w:lvl>
    <w:lvl w:ilvl="4" w:tplc="04090019" w:tentative="1">
      <w:start w:val="1"/>
      <w:numFmt w:val="lowerLetter"/>
      <w:lvlText w:val="%5."/>
      <w:lvlJc w:val="left"/>
      <w:pPr>
        <w:ind w:left="3973" w:hanging="360"/>
      </w:pPr>
    </w:lvl>
    <w:lvl w:ilvl="5" w:tplc="0409001B" w:tentative="1">
      <w:start w:val="1"/>
      <w:numFmt w:val="lowerRoman"/>
      <w:lvlText w:val="%6."/>
      <w:lvlJc w:val="right"/>
      <w:pPr>
        <w:ind w:left="4693" w:hanging="180"/>
      </w:pPr>
    </w:lvl>
    <w:lvl w:ilvl="6" w:tplc="0409000F" w:tentative="1">
      <w:start w:val="1"/>
      <w:numFmt w:val="decimal"/>
      <w:lvlText w:val="%7."/>
      <w:lvlJc w:val="left"/>
      <w:pPr>
        <w:ind w:left="5413" w:hanging="360"/>
      </w:pPr>
    </w:lvl>
    <w:lvl w:ilvl="7" w:tplc="04090019" w:tentative="1">
      <w:start w:val="1"/>
      <w:numFmt w:val="lowerLetter"/>
      <w:lvlText w:val="%8."/>
      <w:lvlJc w:val="left"/>
      <w:pPr>
        <w:ind w:left="6133" w:hanging="360"/>
      </w:pPr>
    </w:lvl>
    <w:lvl w:ilvl="8" w:tplc="0409001B" w:tentative="1">
      <w:start w:val="1"/>
      <w:numFmt w:val="lowerRoman"/>
      <w:lvlText w:val="%9."/>
      <w:lvlJc w:val="right"/>
      <w:pPr>
        <w:ind w:left="6853" w:hanging="180"/>
      </w:pPr>
    </w:lvl>
  </w:abstractNum>
  <w:abstractNum w:abstractNumId="1" w15:restartNumberingAfterBreak="0">
    <w:nsid w:val="1ADA4638"/>
    <w:multiLevelType w:val="hybridMultilevel"/>
    <w:tmpl w:val="DE78452C"/>
    <w:lvl w:ilvl="0" w:tplc="00E83E60">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20B91D56"/>
    <w:multiLevelType w:val="hybridMultilevel"/>
    <w:tmpl w:val="01962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83494"/>
    <w:multiLevelType w:val="hybridMultilevel"/>
    <w:tmpl w:val="C1462AEC"/>
    <w:lvl w:ilvl="0" w:tplc="881AC92E">
      <w:start w:val="1"/>
      <w:numFmt w:val="bullet"/>
      <w:lvlText w:val=""/>
      <w:lvlJc w:val="left"/>
      <w:pPr>
        <w:ind w:left="376" w:hanging="360"/>
      </w:pPr>
      <w:rPr>
        <w:rFonts w:ascii="Symbol" w:hAnsi="Symbol" w:hint="default"/>
        <w:color w:val="000000" w:themeColor="text1"/>
      </w:rPr>
    </w:lvl>
    <w:lvl w:ilvl="1" w:tplc="04090003" w:tentative="1">
      <w:start w:val="1"/>
      <w:numFmt w:val="bullet"/>
      <w:lvlText w:val="o"/>
      <w:lvlJc w:val="left"/>
      <w:pPr>
        <w:ind w:left="1096" w:hanging="360"/>
      </w:pPr>
      <w:rPr>
        <w:rFonts w:ascii="Courier New" w:hAnsi="Courier New" w:cs="Courier New" w:hint="default"/>
      </w:rPr>
    </w:lvl>
    <w:lvl w:ilvl="2" w:tplc="04090005" w:tentative="1">
      <w:start w:val="1"/>
      <w:numFmt w:val="bullet"/>
      <w:lvlText w:val=""/>
      <w:lvlJc w:val="left"/>
      <w:pPr>
        <w:ind w:left="1816" w:hanging="360"/>
      </w:pPr>
      <w:rPr>
        <w:rFonts w:ascii="Wingdings" w:hAnsi="Wingdings" w:hint="default"/>
      </w:rPr>
    </w:lvl>
    <w:lvl w:ilvl="3" w:tplc="04090001" w:tentative="1">
      <w:start w:val="1"/>
      <w:numFmt w:val="bullet"/>
      <w:lvlText w:val=""/>
      <w:lvlJc w:val="left"/>
      <w:pPr>
        <w:ind w:left="2536" w:hanging="360"/>
      </w:pPr>
      <w:rPr>
        <w:rFonts w:ascii="Symbol" w:hAnsi="Symbol" w:hint="default"/>
      </w:rPr>
    </w:lvl>
    <w:lvl w:ilvl="4" w:tplc="04090003" w:tentative="1">
      <w:start w:val="1"/>
      <w:numFmt w:val="bullet"/>
      <w:lvlText w:val="o"/>
      <w:lvlJc w:val="left"/>
      <w:pPr>
        <w:ind w:left="3256" w:hanging="360"/>
      </w:pPr>
      <w:rPr>
        <w:rFonts w:ascii="Courier New" w:hAnsi="Courier New" w:cs="Courier New" w:hint="default"/>
      </w:rPr>
    </w:lvl>
    <w:lvl w:ilvl="5" w:tplc="04090005" w:tentative="1">
      <w:start w:val="1"/>
      <w:numFmt w:val="bullet"/>
      <w:lvlText w:val=""/>
      <w:lvlJc w:val="left"/>
      <w:pPr>
        <w:ind w:left="3976" w:hanging="360"/>
      </w:pPr>
      <w:rPr>
        <w:rFonts w:ascii="Wingdings" w:hAnsi="Wingdings" w:hint="default"/>
      </w:rPr>
    </w:lvl>
    <w:lvl w:ilvl="6" w:tplc="04090001" w:tentative="1">
      <w:start w:val="1"/>
      <w:numFmt w:val="bullet"/>
      <w:lvlText w:val=""/>
      <w:lvlJc w:val="left"/>
      <w:pPr>
        <w:ind w:left="4696" w:hanging="360"/>
      </w:pPr>
      <w:rPr>
        <w:rFonts w:ascii="Symbol" w:hAnsi="Symbol" w:hint="default"/>
      </w:rPr>
    </w:lvl>
    <w:lvl w:ilvl="7" w:tplc="04090003" w:tentative="1">
      <w:start w:val="1"/>
      <w:numFmt w:val="bullet"/>
      <w:lvlText w:val="o"/>
      <w:lvlJc w:val="left"/>
      <w:pPr>
        <w:ind w:left="5416" w:hanging="360"/>
      </w:pPr>
      <w:rPr>
        <w:rFonts w:ascii="Courier New" w:hAnsi="Courier New" w:cs="Courier New" w:hint="default"/>
      </w:rPr>
    </w:lvl>
    <w:lvl w:ilvl="8" w:tplc="04090005" w:tentative="1">
      <w:start w:val="1"/>
      <w:numFmt w:val="bullet"/>
      <w:lvlText w:val=""/>
      <w:lvlJc w:val="left"/>
      <w:pPr>
        <w:ind w:left="6136" w:hanging="360"/>
      </w:pPr>
      <w:rPr>
        <w:rFonts w:ascii="Wingdings" w:hAnsi="Wingdings" w:hint="default"/>
      </w:rPr>
    </w:lvl>
  </w:abstractNum>
  <w:abstractNum w:abstractNumId="4" w15:restartNumberingAfterBreak="0">
    <w:nsid w:val="32535B38"/>
    <w:multiLevelType w:val="hybridMultilevel"/>
    <w:tmpl w:val="90C0A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864ADE"/>
    <w:multiLevelType w:val="hybridMultilevel"/>
    <w:tmpl w:val="BD6448EE"/>
    <w:lvl w:ilvl="0" w:tplc="E00E2CB2">
      <w:start w:val="1"/>
      <w:numFmt w:val="decimal"/>
      <w:lvlText w:val="%1."/>
      <w:lvlJc w:val="left"/>
      <w:pPr>
        <w:ind w:left="7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D367CD"/>
    <w:multiLevelType w:val="hybridMultilevel"/>
    <w:tmpl w:val="F508D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2529D7"/>
    <w:multiLevelType w:val="hybridMultilevel"/>
    <w:tmpl w:val="9A5AFD50"/>
    <w:lvl w:ilvl="0" w:tplc="881AC92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B631B"/>
    <w:multiLevelType w:val="hybridMultilevel"/>
    <w:tmpl w:val="8564D366"/>
    <w:lvl w:ilvl="0" w:tplc="881AC92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4700E5"/>
    <w:multiLevelType w:val="hybridMultilevel"/>
    <w:tmpl w:val="209C6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26CBB"/>
    <w:multiLevelType w:val="hybridMultilevel"/>
    <w:tmpl w:val="3306B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4A098F"/>
    <w:multiLevelType w:val="hybridMultilevel"/>
    <w:tmpl w:val="E352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23E8"/>
    <w:multiLevelType w:val="hybridMultilevel"/>
    <w:tmpl w:val="AFB2E55A"/>
    <w:lvl w:ilvl="0" w:tplc="E27A029C">
      <w:start w:val="1"/>
      <w:numFmt w:val="decimal"/>
      <w:lvlText w:val="%1."/>
      <w:lvlJc w:val="left"/>
      <w:pPr>
        <w:ind w:left="740" w:hanging="360"/>
      </w:pPr>
      <w:rPr>
        <w:rFonts w:hint="default"/>
        <w:color w:val="000000" w:themeColor="text1"/>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60A15D28"/>
    <w:multiLevelType w:val="hybridMultilevel"/>
    <w:tmpl w:val="4B06824E"/>
    <w:lvl w:ilvl="0" w:tplc="881AC92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165EFE"/>
    <w:multiLevelType w:val="hybridMultilevel"/>
    <w:tmpl w:val="80DCD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906A0"/>
    <w:multiLevelType w:val="hybridMultilevel"/>
    <w:tmpl w:val="BAC495AC"/>
    <w:lvl w:ilvl="0" w:tplc="881AC92E">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4169458">
    <w:abstractNumId w:val="1"/>
  </w:num>
  <w:num w:numId="2" w16cid:durableId="2108186268">
    <w:abstractNumId w:val="14"/>
  </w:num>
  <w:num w:numId="3" w16cid:durableId="2010327252">
    <w:abstractNumId w:val="0"/>
  </w:num>
  <w:num w:numId="4" w16cid:durableId="1428847850">
    <w:abstractNumId w:val="12"/>
  </w:num>
  <w:num w:numId="5" w16cid:durableId="424693085">
    <w:abstractNumId w:val="5"/>
  </w:num>
  <w:num w:numId="6" w16cid:durableId="1056048613">
    <w:abstractNumId w:val="10"/>
  </w:num>
  <w:num w:numId="7" w16cid:durableId="1633361055">
    <w:abstractNumId w:val="4"/>
  </w:num>
  <w:num w:numId="8" w16cid:durableId="55397235">
    <w:abstractNumId w:val="7"/>
  </w:num>
  <w:num w:numId="9" w16cid:durableId="1398821031">
    <w:abstractNumId w:val="13"/>
  </w:num>
  <w:num w:numId="10" w16cid:durableId="13383394">
    <w:abstractNumId w:val="3"/>
  </w:num>
  <w:num w:numId="11" w16cid:durableId="833109984">
    <w:abstractNumId w:val="8"/>
  </w:num>
  <w:num w:numId="12" w16cid:durableId="177962959">
    <w:abstractNumId w:val="15"/>
  </w:num>
  <w:num w:numId="13" w16cid:durableId="2086218352">
    <w:abstractNumId w:val="9"/>
  </w:num>
  <w:num w:numId="14" w16cid:durableId="642320678">
    <w:abstractNumId w:val="2"/>
  </w:num>
  <w:num w:numId="15" w16cid:durableId="1862208230">
    <w:abstractNumId w:val="6"/>
  </w:num>
  <w:num w:numId="16" w16cid:durableId="2084453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D0"/>
    <w:rsid w:val="00015278"/>
    <w:rsid w:val="00121F40"/>
    <w:rsid w:val="0016138F"/>
    <w:rsid w:val="00183CCD"/>
    <w:rsid w:val="001B3F0B"/>
    <w:rsid w:val="0020379D"/>
    <w:rsid w:val="00231E8B"/>
    <w:rsid w:val="002E7F3D"/>
    <w:rsid w:val="0031609F"/>
    <w:rsid w:val="0032223A"/>
    <w:rsid w:val="003C73B8"/>
    <w:rsid w:val="003F73D0"/>
    <w:rsid w:val="004C7D6B"/>
    <w:rsid w:val="004D33D2"/>
    <w:rsid w:val="004D4265"/>
    <w:rsid w:val="00526C97"/>
    <w:rsid w:val="00543EC6"/>
    <w:rsid w:val="00560F56"/>
    <w:rsid w:val="00594182"/>
    <w:rsid w:val="006821AF"/>
    <w:rsid w:val="006829E7"/>
    <w:rsid w:val="006C24D5"/>
    <w:rsid w:val="00737992"/>
    <w:rsid w:val="007644D1"/>
    <w:rsid w:val="007819F4"/>
    <w:rsid w:val="00831CB5"/>
    <w:rsid w:val="008B2F75"/>
    <w:rsid w:val="009439C0"/>
    <w:rsid w:val="00952F16"/>
    <w:rsid w:val="009D2C13"/>
    <w:rsid w:val="009D2FC4"/>
    <w:rsid w:val="00A66585"/>
    <w:rsid w:val="00B17D91"/>
    <w:rsid w:val="00B37496"/>
    <w:rsid w:val="00BA4094"/>
    <w:rsid w:val="00BB0453"/>
    <w:rsid w:val="00BC2B8F"/>
    <w:rsid w:val="00C275C0"/>
    <w:rsid w:val="00CA2993"/>
    <w:rsid w:val="00CA7F32"/>
    <w:rsid w:val="00CC303F"/>
    <w:rsid w:val="00CC4DAB"/>
    <w:rsid w:val="00D07DFA"/>
    <w:rsid w:val="00D12275"/>
    <w:rsid w:val="00D33482"/>
    <w:rsid w:val="00D54DF1"/>
    <w:rsid w:val="00D64AE8"/>
    <w:rsid w:val="00DC0279"/>
    <w:rsid w:val="00DE78AA"/>
    <w:rsid w:val="00E0254A"/>
    <w:rsid w:val="00E22374"/>
    <w:rsid w:val="00E550CC"/>
    <w:rsid w:val="00E66296"/>
    <w:rsid w:val="00E81DE8"/>
    <w:rsid w:val="00F4004F"/>
    <w:rsid w:val="00F86768"/>
    <w:rsid w:val="00F96279"/>
    <w:rsid w:val="00FE4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2343"/>
  <w15:docId w15:val="{6AAB701E-B676-FB48-BF5F-BFB5E976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644D1"/>
    <w:pPr>
      <w:ind w:left="720"/>
      <w:contextualSpacing/>
    </w:pPr>
  </w:style>
  <w:style w:type="paragraph" w:styleId="Revision">
    <w:name w:val="Revision"/>
    <w:hidden/>
    <w:uiPriority w:val="99"/>
    <w:semiHidden/>
    <w:rsid w:val="00CC303F"/>
    <w:pPr>
      <w:spacing w:line="240" w:lineRule="auto"/>
    </w:pPr>
  </w:style>
  <w:style w:type="paragraph" w:styleId="Footer">
    <w:name w:val="footer"/>
    <w:basedOn w:val="Normal"/>
    <w:link w:val="FooterChar"/>
    <w:uiPriority w:val="99"/>
    <w:unhideWhenUsed/>
    <w:rsid w:val="00CA7F32"/>
    <w:pPr>
      <w:tabs>
        <w:tab w:val="center" w:pos="4680"/>
        <w:tab w:val="right" w:pos="9360"/>
      </w:tabs>
      <w:spacing w:line="240" w:lineRule="auto"/>
    </w:pPr>
  </w:style>
  <w:style w:type="character" w:customStyle="1" w:styleId="FooterChar">
    <w:name w:val="Footer Char"/>
    <w:basedOn w:val="DefaultParagraphFont"/>
    <w:link w:val="Footer"/>
    <w:uiPriority w:val="99"/>
    <w:rsid w:val="00CA7F32"/>
  </w:style>
  <w:style w:type="character" w:styleId="PageNumber">
    <w:name w:val="page number"/>
    <w:basedOn w:val="DefaultParagraphFont"/>
    <w:uiPriority w:val="99"/>
    <w:semiHidden/>
    <w:unhideWhenUsed/>
    <w:rsid w:val="00CA7F32"/>
  </w:style>
  <w:style w:type="character" w:styleId="Hyperlink">
    <w:name w:val="Hyperlink"/>
    <w:basedOn w:val="DefaultParagraphFont"/>
    <w:uiPriority w:val="99"/>
    <w:unhideWhenUsed/>
    <w:rsid w:val="00CA2993"/>
    <w:rPr>
      <w:color w:val="0000FF" w:themeColor="hyperlink"/>
      <w:u w:val="single"/>
    </w:rPr>
  </w:style>
  <w:style w:type="character" w:styleId="UnresolvedMention">
    <w:name w:val="Unresolved Mention"/>
    <w:basedOn w:val="DefaultParagraphFont"/>
    <w:uiPriority w:val="99"/>
    <w:semiHidden/>
    <w:unhideWhenUsed/>
    <w:rsid w:val="00CA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shley.matthews@acaac.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4</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Susan Baum</cp:lastModifiedBy>
  <cp:revision>8</cp:revision>
  <cp:lastPrinted>2025-09-16T20:10:00Z</cp:lastPrinted>
  <dcterms:created xsi:type="dcterms:W3CDTF">2026-04-10T19:33:00Z</dcterms:created>
  <dcterms:modified xsi:type="dcterms:W3CDTF">2026-04-16T19:13:00Z</dcterms:modified>
  <cp:category/>
</cp:coreProperties>
</file>